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72E" w:rsidRDefault="00D9172E" w:rsidP="00D9172E">
      <w:pPr>
        <w:spacing w:after="0" w:line="240" w:lineRule="auto"/>
        <w:jc w:val="right"/>
        <w:rPr>
          <w:rFonts w:ascii="Times New Roman" w:hAnsi="Times New Roman"/>
          <w:sz w:val="24"/>
          <w:szCs w:val="24"/>
        </w:rPr>
      </w:pPr>
      <w:r w:rsidRPr="00D9172E">
        <w:rPr>
          <w:rFonts w:ascii="Times New Roman" w:hAnsi="Times New Roman"/>
          <w:sz w:val="24"/>
          <w:szCs w:val="24"/>
        </w:rPr>
        <w:t xml:space="preserve">Приложение к решению Думы </w:t>
      </w:r>
    </w:p>
    <w:p w:rsidR="00D9172E" w:rsidRDefault="00D9172E" w:rsidP="00D9172E">
      <w:pPr>
        <w:spacing w:after="0" w:line="240" w:lineRule="auto"/>
        <w:jc w:val="right"/>
        <w:rPr>
          <w:rFonts w:ascii="Times New Roman" w:hAnsi="Times New Roman"/>
          <w:sz w:val="24"/>
          <w:szCs w:val="24"/>
        </w:rPr>
      </w:pPr>
      <w:r w:rsidRPr="00D9172E">
        <w:rPr>
          <w:rFonts w:ascii="Times New Roman" w:hAnsi="Times New Roman"/>
          <w:sz w:val="24"/>
          <w:szCs w:val="24"/>
        </w:rPr>
        <w:t>Нижнесергинского</w:t>
      </w:r>
      <w:r>
        <w:rPr>
          <w:rFonts w:ascii="Times New Roman" w:hAnsi="Times New Roman"/>
          <w:sz w:val="24"/>
          <w:szCs w:val="24"/>
        </w:rPr>
        <w:t xml:space="preserve"> м</w:t>
      </w:r>
      <w:r w:rsidRPr="00D9172E">
        <w:rPr>
          <w:rFonts w:ascii="Times New Roman" w:hAnsi="Times New Roman"/>
          <w:sz w:val="24"/>
          <w:szCs w:val="24"/>
        </w:rPr>
        <w:t xml:space="preserve">униципального </w:t>
      </w:r>
    </w:p>
    <w:p w:rsidR="00D9172E" w:rsidRPr="00D9172E" w:rsidRDefault="00D9172E" w:rsidP="00D9172E">
      <w:pPr>
        <w:spacing w:after="0" w:line="240" w:lineRule="auto"/>
        <w:jc w:val="right"/>
        <w:rPr>
          <w:rFonts w:ascii="Times New Roman" w:hAnsi="Times New Roman"/>
          <w:sz w:val="24"/>
          <w:szCs w:val="24"/>
        </w:rPr>
      </w:pPr>
      <w:r w:rsidRPr="00D9172E">
        <w:rPr>
          <w:rFonts w:ascii="Times New Roman" w:hAnsi="Times New Roman"/>
          <w:sz w:val="24"/>
          <w:szCs w:val="24"/>
        </w:rPr>
        <w:t>района от 26.03.2015 №267</w:t>
      </w:r>
    </w:p>
    <w:p w:rsidR="00F05E2D" w:rsidRDefault="00F05E2D" w:rsidP="007B46B9">
      <w:pPr>
        <w:spacing w:after="0" w:line="240" w:lineRule="auto"/>
        <w:jc w:val="center"/>
        <w:rPr>
          <w:rFonts w:ascii="Times New Roman" w:hAnsi="Times New Roman"/>
          <w:b/>
          <w:sz w:val="28"/>
          <w:szCs w:val="28"/>
        </w:rPr>
      </w:pPr>
    </w:p>
    <w:p w:rsidR="00372A45" w:rsidRPr="005104FB" w:rsidRDefault="00372A45" w:rsidP="007B46B9">
      <w:pPr>
        <w:spacing w:after="0" w:line="240" w:lineRule="auto"/>
        <w:jc w:val="center"/>
        <w:rPr>
          <w:rFonts w:ascii="Times New Roman" w:hAnsi="Times New Roman"/>
          <w:b/>
          <w:sz w:val="28"/>
          <w:szCs w:val="28"/>
        </w:rPr>
      </w:pPr>
      <w:r w:rsidRPr="005104FB">
        <w:rPr>
          <w:rFonts w:ascii="Times New Roman" w:hAnsi="Times New Roman"/>
          <w:b/>
          <w:sz w:val="28"/>
          <w:szCs w:val="28"/>
        </w:rPr>
        <w:t>Отчет</w:t>
      </w:r>
    </w:p>
    <w:p w:rsidR="005104FB" w:rsidRPr="005104FB" w:rsidRDefault="00372A45" w:rsidP="007B46B9">
      <w:pPr>
        <w:spacing w:after="0" w:line="240" w:lineRule="auto"/>
        <w:jc w:val="center"/>
        <w:rPr>
          <w:rFonts w:ascii="Times New Roman" w:hAnsi="Times New Roman"/>
          <w:b/>
          <w:sz w:val="28"/>
          <w:szCs w:val="28"/>
        </w:rPr>
      </w:pPr>
      <w:r w:rsidRPr="005104FB">
        <w:rPr>
          <w:rFonts w:ascii="Times New Roman" w:hAnsi="Times New Roman"/>
          <w:b/>
          <w:sz w:val="28"/>
          <w:szCs w:val="28"/>
        </w:rPr>
        <w:t>о деятельности Счетной палаты</w:t>
      </w:r>
    </w:p>
    <w:p w:rsidR="00372A45" w:rsidRPr="005104FB" w:rsidRDefault="005104FB" w:rsidP="007B46B9">
      <w:pPr>
        <w:spacing w:after="0" w:line="240" w:lineRule="auto"/>
        <w:jc w:val="center"/>
        <w:rPr>
          <w:rFonts w:ascii="Times New Roman" w:hAnsi="Times New Roman"/>
          <w:b/>
          <w:sz w:val="28"/>
          <w:szCs w:val="28"/>
        </w:rPr>
      </w:pPr>
      <w:r w:rsidRPr="005104FB">
        <w:rPr>
          <w:rFonts w:ascii="Times New Roman" w:hAnsi="Times New Roman"/>
          <w:b/>
          <w:sz w:val="28"/>
          <w:szCs w:val="28"/>
        </w:rPr>
        <w:t xml:space="preserve">Нижнесергинского муниципального района </w:t>
      </w:r>
      <w:r w:rsidR="00372A45" w:rsidRPr="005104FB">
        <w:rPr>
          <w:rFonts w:ascii="Times New Roman" w:hAnsi="Times New Roman"/>
          <w:b/>
          <w:sz w:val="28"/>
          <w:szCs w:val="28"/>
        </w:rPr>
        <w:t>за 201</w:t>
      </w:r>
      <w:r w:rsidRPr="005104FB">
        <w:rPr>
          <w:rFonts w:ascii="Times New Roman" w:hAnsi="Times New Roman"/>
          <w:b/>
          <w:sz w:val="28"/>
          <w:szCs w:val="28"/>
        </w:rPr>
        <w:t>4</w:t>
      </w:r>
      <w:r w:rsidR="00372A45" w:rsidRPr="005104FB">
        <w:rPr>
          <w:rFonts w:ascii="Times New Roman" w:hAnsi="Times New Roman"/>
          <w:b/>
          <w:sz w:val="28"/>
          <w:szCs w:val="28"/>
        </w:rPr>
        <w:t xml:space="preserve"> год</w:t>
      </w:r>
    </w:p>
    <w:p w:rsidR="00372A45" w:rsidRDefault="00372A45" w:rsidP="000D2DA5">
      <w:pPr>
        <w:pStyle w:val="afa"/>
        <w:ind w:firstLine="851"/>
        <w:jc w:val="both"/>
        <w:rPr>
          <w:rFonts w:ascii="Times New Roman" w:hAnsi="Times New Roman"/>
          <w:sz w:val="28"/>
          <w:szCs w:val="28"/>
        </w:rPr>
      </w:pPr>
    </w:p>
    <w:p w:rsidR="005527F5" w:rsidRPr="00BA5F64" w:rsidRDefault="005527F5" w:rsidP="00712488">
      <w:pPr>
        <w:pStyle w:val="afa"/>
        <w:numPr>
          <w:ilvl w:val="0"/>
          <w:numId w:val="21"/>
        </w:numPr>
        <w:ind w:left="0" w:firstLine="0"/>
        <w:jc w:val="center"/>
        <w:rPr>
          <w:rFonts w:ascii="Times New Roman" w:hAnsi="Times New Roman"/>
          <w:i/>
          <w:sz w:val="28"/>
          <w:szCs w:val="28"/>
        </w:rPr>
      </w:pPr>
      <w:r w:rsidRPr="00BA5F64">
        <w:rPr>
          <w:rFonts w:ascii="Times New Roman" w:hAnsi="Times New Roman"/>
          <w:i/>
          <w:sz w:val="28"/>
          <w:szCs w:val="28"/>
        </w:rPr>
        <w:t>Вводные положения</w:t>
      </w:r>
    </w:p>
    <w:p w:rsidR="005527F5" w:rsidRPr="002134B6" w:rsidRDefault="005527F5" w:rsidP="000D2DA5">
      <w:pPr>
        <w:pStyle w:val="afa"/>
        <w:ind w:firstLine="851"/>
        <w:jc w:val="both"/>
        <w:rPr>
          <w:rFonts w:ascii="Times New Roman" w:hAnsi="Times New Roman"/>
          <w:sz w:val="28"/>
          <w:szCs w:val="28"/>
        </w:rPr>
      </w:pPr>
    </w:p>
    <w:p w:rsidR="00E30BFE" w:rsidRDefault="00372A45" w:rsidP="000D2DA5">
      <w:pPr>
        <w:pStyle w:val="afa"/>
        <w:suppressAutoHyphens/>
        <w:ind w:firstLine="851"/>
        <w:jc w:val="both"/>
        <w:rPr>
          <w:rFonts w:ascii="Times New Roman" w:hAnsi="Times New Roman"/>
          <w:sz w:val="28"/>
          <w:szCs w:val="28"/>
        </w:rPr>
      </w:pPr>
      <w:r w:rsidRPr="002134B6">
        <w:rPr>
          <w:rFonts w:ascii="Times New Roman" w:hAnsi="Times New Roman"/>
          <w:sz w:val="28"/>
          <w:szCs w:val="28"/>
        </w:rPr>
        <w:t xml:space="preserve">Настоящий отчет о деятельности Счетной палаты </w:t>
      </w:r>
      <w:r w:rsidR="00772FEC" w:rsidRPr="002134B6">
        <w:rPr>
          <w:rFonts w:ascii="Times New Roman" w:hAnsi="Times New Roman"/>
          <w:sz w:val="28"/>
          <w:szCs w:val="28"/>
        </w:rPr>
        <w:t xml:space="preserve">Нижнесергинского муниципального района </w:t>
      </w:r>
      <w:r w:rsidRPr="002134B6">
        <w:rPr>
          <w:rFonts w:ascii="Times New Roman" w:hAnsi="Times New Roman"/>
          <w:sz w:val="28"/>
          <w:szCs w:val="28"/>
        </w:rPr>
        <w:t>в 201</w:t>
      </w:r>
      <w:r w:rsidR="00E30BFE" w:rsidRPr="002134B6">
        <w:rPr>
          <w:rFonts w:ascii="Times New Roman" w:hAnsi="Times New Roman"/>
          <w:sz w:val="28"/>
          <w:szCs w:val="28"/>
        </w:rPr>
        <w:t>4</w:t>
      </w:r>
      <w:r w:rsidRPr="002134B6">
        <w:rPr>
          <w:rFonts w:ascii="Times New Roman" w:hAnsi="Times New Roman"/>
          <w:sz w:val="28"/>
          <w:szCs w:val="28"/>
        </w:rPr>
        <w:t xml:space="preserve"> году, итогах проведенных контрольных и экспертно-аналитических мероприятий подготовлен на основании требований статьи</w:t>
      </w:r>
      <w:r w:rsidR="00E30BFE" w:rsidRPr="002134B6">
        <w:rPr>
          <w:rFonts w:ascii="Times New Roman" w:hAnsi="Times New Roman"/>
          <w:sz w:val="28"/>
          <w:szCs w:val="28"/>
        </w:rPr>
        <w:t xml:space="preserve"> 20 решения Думы Нижнесергинского муниципального района от 25</w:t>
      </w:r>
      <w:r w:rsidR="005F3BEC">
        <w:rPr>
          <w:rFonts w:ascii="Times New Roman" w:hAnsi="Times New Roman"/>
          <w:sz w:val="28"/>
          <w:szCs w:val="28"/>
        </w:rPr>
        <w:t xml:space="preserve"> октября </w:t>
      </w:r>
      <w:r w:rsidR="00E30BFE" w:rsidRPr="001D3767">
        <w:rPr>
          <w:rFonts w:ascii="Times New Roman" w:hAnsi="Times New Roman"/>
          <w:sz w:val="28"/>
          <w:szCs w:val="28"/>
        </w:rPr>
        <w:t>2012 № 69 «О Счетной палате Нижнесергинского муниципального района» (далее – решение № 69</w:t>
      </w:r>
      <w:r w:rsidR="00E30BFE">
        <w:rPr>
          <w:rFonts w:ascii="Times New Roman" w:hAnsi="Times New Roman"/>
          <w:sz w:val="28"/>
          <w:szCs w:val="28"/>
        </w:rPr>
        <w:t>)</w:t>
      </w:r>
      <w:r w:rsidR="00F922DD">
        <w:rPr>
          <w:rFonts w:ascii="Times New Roman" w:hAnsi="Times New Roman"/>
          <w:sz w:val="28"/>
          <w:szCs w:val="28"/>
        </w:rPr>
        <w:t>.</w:t>
      </w:r>
    </w:p>
    <w:p w:rsidR="004F1821" w:rsidRPr="004937B3" w:rsidRDefault="004F1821" w:rsidP="000D2DA5">
      <w:pPr>
        <w:pStyle w:val="afa"/>
        <w:ind w:left="720"/>
        <w:jc w:val="both"/>
        <w:rPr>
          <w:rFonts w:ascii="Times New Roman" w:hAnsi="Times New Roman"/>
          <w:b/>
          <w:sz w:val="28"/>
          <w:szCs w:val="28"/>
        </w:rPr>
      </w:pPr>
    </w:p>
    <w:p w:rsidR="00716EEE" w:rsidRPr="004937B3" w:rsidRDefault="002134B6" w:rsidP="00716EEE">
      <w:pPr>
        <w:pStyle w:val="afa"/>
        <w:numPr>
          <w:ilvl w:val="1"/>
          <w:numId w:val="21"/>
        </w:numPr>
        <w:ind w:left="0" w:firstLine="0"/>
        <w:jc w:val="center"/>
        <w:rPr>
          <w:rFonts w:ascii="Times New Roman" w:hAnsi="Times New Roman"/>
          <w:i/>
          <w:sz w:val="28"/>
          <w:szCs w:val="28"/>
        </w:rPr>
      </w:pPr>
      <w:r w:rsidRPr="004937B3">
        <w:rPr>
          <w:rFonts w:ascii="Times New Roman" w:hAnsi="Times New Roman"/>
          <w:i/>
          <w:sz w:val="28"/>
          <w:szCs w:val="28"/>
        </w:rPr>
        <w:t>Полномочия Счетной палаты</w:t>
      </w:r>
    </w:p>
    <w:p w:rsidR="002134B6" w:rsidRPr="004937B3" w:rsidRDefault="002134B6" w:rsidP="000D2DA5">
      <w:pPr>
        <w:pStyle w:val="afa"/>
        <w:jc w:val="both"/>
        <w:rPr>
          <w:rFonts w:ascii="Times New Roman" w:hAnsi="Times New Roman"/>
          <w:b/>
          <w:sz w:val="28"/>
          <w:szCs w:val="28"/>
        </w:rPr>
      </w:pPr>
    </w:p>
    <w:p w:rsidR="004F1821" w:rsidRDefault="004F1821" w:rsidP="000D2DA5">
      <w:pPr>
        <w:pStyle w:val="afa"/>
        <w:ind w:firstLine="851"/>
        <w:jc w:val="both"/>
        <w:rPr>
          <w:rFonts w:ascii="Times New Roman" w:hAnsi="Times New Roman"/>
          <w:sz w:val="28"/>
          <w:szCs w:val="28"/>
        </w:rPr>
      </w:pPr>
      <w:r w:rsidRPr="004937B3">
        <w:rPr>
          <w:rFonts w:ascii="Times New Roman" w:hAnsi="Times New Roman"/>
          <w:sz w:val="28"/>
          <w:szCs w:val="28"/>
        </w:rPr>
        <w:t>Полномочия Счетной палаты Нижнесергинского муниципального района (да</w:t>
      </w:r>
      <w:r w:rsidRPr="004F1821">
        <w:rPr>
          <w:rFonts w:ascii="Times New Roman" w:hAnsi="Times New Roman"/>
          <w:sz w:val="28"/>
          <w:szCs w:val="28"/>
        </w:rPr>
        <w:t xml:space="preserve">лее – Счетная палата) определены Бюджетным кодексом Российской Федерации (далее – Бюджетный кодекс), Федеральным законом от 07 февраля 2011 № 6-ФЗ «Об общих принципах организации и деятельности контрольно-счетных органов </w:t>
      </w:r>
      <w:r w:rsidRPr="000F717E">
        <w:rPr>
          <w:rFonts w:ascii="Times New Roman" w:hAnsi="Times New Roman"/>
          <w:sz w:val="28"/>
          <w:szCs w:val="28"/>
        </w:rPr>
        <w:t xml:space="preserve">субъектов Российской Федерации и муниципальных образований» (далее – Закон № 6-ФЗ), решением Думы Нижнесергинского муниципального </w:t>
      </w:r>
      <w:r w:rsidRPr="00E54493">
        <w:rPr>
          <w:rFonts w:ascii="Times New Roman" w:hAnsi="Times New Roman"/>
          <w:sz w:val="28"/>
          <w:szCs w:val="28"/>
        </w:rPr>
        <w:t>района от 26</w:t>
      </w:r>
      <w:r w:rsidR="005F3BEC" w:rsidRPr="00E54493">
        <w:rPr>
          <w:rFonts w:ascii="Times New Roman" w:hAnsi="Times New Roman"/>
          <w:sz w:val="28"/>
          <w:szCs w:val="28"/>
        </w:rPr>
        <w:t xml:space="preserve"> июня </w:t>
      </w:r>
      <w:r w:rsidRPr="00E54493">
        <w:rPr>
          <w:rFonts w:ascii="Times New Roman" w:hAnsi="Times New Roman"/>
          <w:sz w:val="28"/>
          <w:szCs w:val="28"/>
        </w:rPr>
        <w:t xml:space="preserve">2014 № 209 «Об </w:t>
      </w:r>
      <w:r w:rsidRPr="000F717E">
        <w:rPr>
          <w:rFonts w:ascii="Times New Roman" w:hAnsi="Times New Roman"/>
          <w:sz w:val="28"/>
          <w:szCs w:val="28"/>
        </w:rPr>
        <w:t xml:space="preserve">утверждении </w:t>
      </w:r>
      <w:r>
        <w:rPr>
          <w:rFonts w:ascii="Times New Roman" w:hAnsi="Times New Roman"/>
          <w:sz w:val="28"/>
          <w:szCs w:val="28"/>
        </w:rPr>
        <w:t>П</w:t>
      </w:r>
      <w:r w:rsidRPr="000F717E">
        <w:rPr>
          <w:rFonts w:ascii="Times New Roman" w:hAnsi="Times New Roman"/>
          <w:sz w:val="28"/>
          <w:szCs w:val="28"/>
        </w:rPr>
        <w:t>оложения о бюджетном процессе в Нижнесергинском муниципальном районе», а также локальными нормативными актами Счетной палаты.</w:t>
      </w:r>
    </w:p>
    <w:p w:rsidR="00331543" w:rsidRPr="00331543" w:rsidRDefault="00716EEE" w:rsidP="000D2DA5">
      <w:pPr>
        <w:spacing w:after="0" w:line="240" w:lineRule="auto"/>
        <w:ind w:firstLine="567"/>
        <w:jc w:val="both"/>
        <w:rPr>
          <w:rFonts w:ascii="Times New Roman" w:hAnsi="Times New Roman"/>
          <w:sz w:val="28"/>
          <w:szCs w:val="28"/>
        </w:rPr>
      </w:pPr>
      <w:r>
        <w:rPr>
          <w:rFonts w:ascii="Times New Roman" w:hAnsi="Times New Roman"/>
          <w:sz w:val="28"/>
          <w:szCs w:val="28"/>
        </w:rPr>
        <w:t>Счетная палата образована Думой Нижнесергинского муниципального района в</w:t>
      </w:r>
      <w:r w:rsidR="00331543">
        <w:rPr>
          <w:rFonts w:ascii="Times New Roman" w:hAnsi="Times New Roman"/>
          <w:sz w:val="28"/>
          <w:szCs w:val="28"/>
        </w:rPr>
        <w:t xml:space="preserve"> соответствии с</w:t>
      </w:r>
      <w:r w:rsidR="00A21E54">
        <w:rPr>
          <w:rFonts w:ascii="Times New Roman" w:hAnsi="Times New Roman"/>
          <w:sz w:val="28"/>
          <w:szCs w:val="28"/>
        </w:rPr>
        <w:t xml:space="preserve">о статьями 20, 21-1 </w:t>
      </w:r>
      <w:r w:rsidR="004F1821">
        <w:rPr>
          <w:rFonts w:ascii="Times New Roman" w:hAnsi="Times New Roman"/>
          <w:sz w:val="28"/>
          <w:szCs w:val="28"/>
        </w:rPr>
        <w:t>Устав</w:t>
      </w:r>
      <w:r w:rsidR="00A21E54">
        <w:rPr>
          <w:rFonts w:ascii="Times New Roman" w:hAnsi="Times New Roman"/>
          <w:sz w:val="28"/>
          <w:szCs w:val="28"/>
        </w:rPr>
        <w:t>а</w:t>
      </w:r>
      <w:r w:rsidR="004F1821">
        <w:rPr>
          <w:rFonts w:ascii="Times New Roman" w:hAnsi="Times New Roman"/>
          <w:sz w:val="28"/>
          <w:szCs w:val="28"/>
        </w:rPr>
        <w:t xml:space="preserve"> Нижнесергинского муниципального района </w:t>
      </w:r>
      <w:r w:rsidR="00331543" w:rsidRPr="00331543">
        <w:rPr>
          <w:rFonts w:ascii="Times New Roman" w:hAnsi="Times New Roman"/>
          <w:sz w:val="28"/>
          <w:szCs w:val="28"/>
        </w:rPr>
        <w:t>в целях контроля за исполнением местного бюджета, соблюдения установленного порядка подготовки и рассмотрения проекта местного бюджета, отчета о его исполнении, а также в целях контроля за соблюдением установленного порядка управления и распоряжения имуществом, находящ</w:t>
      </w:r>
      <w:r w:rsidR="00A21E54">
        <w:rPr>
          <w:rFonts w:ascii="Times New Roman" w:hAnsi="Times New Roman"/>
          <w:sz w:val="28"/>
          <w:szCs w:val="28"/>
        </w:rPr>
        <w:t>и</w:t>
      </w:r>
      <w:r w:rsidR="00331543" w:rsidRPr="00331543">
        <w:rPr>
          <w:rFonts w:ascii="Times New Roman" w:hAnsi="Times New Roman"/>
          <w:sz w:val="28"/>
          <w:szCs w:val="28"/>
        </w:rPr>
        <w:t>мся в муниципальной собственности.</w:t>
      </w:r>
    </w:p>
    <w:p w:rsidR="00331543" w:rsidRDefault="00331543" w:rsidP="000D2DA5">
      <w:pPr>
        <w:pStyle w:val="afa"/>
        <w:ind w:firstLine="851"/>
        <w:jc w:val="both"/>
        <w:rPr>
          <w:rFonts w:ascii="Times New Roman" w:hAnsi="Times New Roman"/>
          <w:sz w:val="28"/>
          <w:szCs w:val="28"/>
        </w:rPr>
      </w:pPr>
      <w:r>
        <w:rPr>
          <w:rFonts w:ascii="Times New Roman" w:hAnsi="Times New Roman"/>
          <w:sz w:val="28"/>
          <w:szCs w:val="28"/>
        </w:rPr>
        <w:t xml:space="preserve">В соответствии с </w:t>
      </w:r>
      <w:r w:rsidRPr="002134B6">
        <w:rPr>
          <w:rFonts w:ascii="Times New Roman" w:hAnsi="Times New Roman"/>
          <w:sz w:val="28"/>
          <w:szCs w:val="28"/>
        </w:rPr>
        <w:t>решени</w:t>
      </w:r>
      <w:r>
        <w:rPr>
          <w:rFonts w:ascii="Times New Roman" w:hAnsi="Times New Roman"/>
          <w:sz w:val="28"/>
          <w:szCs w:val="28"/>
        </w:rPr>
        <w:t>ем</w:t>
      </w:r>
      <w:r w:rsidRPr="002134B6">
        <w:rPr>
          <w:rFonts w:ascii="Times New Roman" w:hAnsi="Times New Roman"/>
          <w:sz w:val="28"/>
          <w:szCs w:val="28"/>
        </w:rPr>
        <w:t xml:space="preserve"> Думы Нижнесергинского муниципального района от 25</w:t>
      </w:r>
      <w:r w:rsidR="005F3BEC">
        <w:rPr>
          <w:rFonts w:ascii="Times New Roman" w:hAnsi="Times New Roman"/>
          <w:sz w:val="28"/>
          <w:szCs w:val="28"/>
        </w:rPr>
        <w:t xml:space="preserve"> октября </w:t>
      </w:r>
      <w:r w:rsidRPr="001D3767">
        <w:rPr>
          <w:rFonts w:ascii="Times New Roman" w:hAnsi="Times New Roman"/>
          <w:sz w:val="28"/>
          <w:szCs w:val="28"/>
        </w:rPr>
        <w:t>2012 № 69 «О Счетной палате Нижнесергинского муниципального района»</w:t>
      </w:r>
      <w:r>
        <w:rPr>
          <w:rFonts w:ascii="Times New Roman" w:hAnsi="Times New Roman"/>
          <w:sz w:val="28"/>
          <w:szCs w:val="28"/>
        </w:rPr>
        <w:t xml:space="preserve"> Счетная палата является </w:t>
      </w:r>
      <w:r w:rsidRPr="000F717E">
        <w:rPr>
          <w:rFonts w:ascii="Times New Roman" w:hAnsi="Times New Roman"/>
          <w:sz w:val="28"/>
          <w:szCs w:val="28"/>
        </w:rPr>
        <w:t>постоянно действующим органом по осуществлению внешнего муниципального финансового контроля</w:t>
      </w:r>
      <w:r>
        <w:rPr>
          <w:rFonts w:ascii="Times New Roman" w:hAnsi="Times New Roman"/>
          <w:sz w:val="28"/>
          <w:szCs w:val="28"/>
        </w:rPr>
        <w:t>, основными полномочиями которого являются:</w:t>
      </w:r>
    </w:p>
    <w:p w:rsidR="000D2DA5" w:rsidRPr="005F3BEC" w:rsidRDefault="00AE750C" w:rsidP="000D2DA5">
      <w:pPr>
        <w:spacing w:after="0" w:line="240" w:lineRule="auto"/>
        <w:ind w:firstLine="680"/>
        <w:jc w:val="both"/>
        <w:outlineLvl w:val="0"/>
        <w:rPr>
          <w:rFonts w:ascii="Times New Roman" w:hAnsi="Times New Roman"/>
          <w:sz w:val="28"/>
          <w:szCs w:val="28"/>
        </w:rPr>
      </w:pPr>
      <w:r w:rsidRPr="005F3BEC">
        <w:rPr>
          <w:rFonts w:ascii="Times New Roman" w:hAnsi="Times New Roman"/>
          <w:sz w:val="28"/>
          <w:szCs w:val="28"/>
        </w:rPr>
        <w:t>-</w:t>
      </w:r>
      <w:r w:rsidR="000D2DA5" w:rsidRPr="005F3BEC">
        <w:rPr>
          <w:rFonts w:ascii="Times New Roman" w:hAnsi="Times New Roman"/>
          <w:sz w:val="28"/>
          <w:szCs w:val="28"/>
        </w:rPr>
        <w:t>контроль за исполнением бюджета Нижнесергинского муниципального района;</w:t>
      </w:r>
    </w:p>
    <w:p w:rsidR="000D2DA5" w:rsidRPr="005F3BEC" w:rsidRDefault="00AE750C" w:rsidP="000D2DA5">
      <w:pPr>
        <w:spacing w:after="0" w:line="240" w:lineRule="auto"/>
        <w:ind w:firstLine="680"/>
        <w:jc w:val="both"/>
        <w:outlineLvl w:val="0"/>
        <w:rPr>
          <w:rFonts w:ascii="Times New Roman" w:hAnsi="Times New Roman"/>
          <w:sz w:val="28"/>
          <w:szCs w:val="28"/>
        </w:rPr>
      </w:pPr>
      <w:r w:rsidRPr="005F3BEC">
        <w:rPr>
          <w:rFonts w:ascii="Times New Roman" w:hAnsi="Times New Roman"/>
          <w:sz w:val="28"/>
          <w:szCs w:val="28"/>
        </w:rPr>
        <w:t>-</w:t>
      </w:r>
      <w:r w:rsidR="000D2DA5" w:rsidRPr="005F3BEC">
        <w:rPr>
          <w:rFonts w:ascii="Times New Roman" w:hAnsi="Times New Roman"/>
          <w:sz w:val="28"/>
          <w:szCs w:val="28"/>
        </w:rPr>
        <w:t xml:space="preserve"> экспертиза проектов бюджета Нижнесергинского муниципального района;</w:t>
      </w:r>
    </w:p>
    <w:p w:rsidR="000D2DA5" w:rsidRPr="005F3BEC" w:rsidRDefault="00AE750C" w:rsidP="000D2DA5">
      <w:pPr>
        <w:spacing w:after="0" w:line="240" w:lineRule="auto"/>
        <w:ind w:firstLine="680"/>
        <w:jc w:val="both"/>
        <w:outlineLvl w:val="0"/>
        <w:rPr>
          <w:rFonts w:ascii="Times New Roman" w:hAnsi="Times New Roman"/>
          <w:sz w:val="28"/>
          <w:szCs w:val="28"/>
        </w:rPr>
      </w:pPr>
      <w:r w:rsidRPr="005F3BEC">
        <w:rPr>
          <w:rFonts w:ascii="Times New Roman" w:hAnsi="Times New Roman"/>
          <w:sz w:val="28"/>
          <w:szCs w:val="28"/>
        </w:rPr>
        <w:t xml:space="preserve">- </w:t>
      </w:r>
      <w:r w:rsidR="000D2DA5" w:rsidRPr="005F3BEC">
        <w:rPr>
          <w:rFonts w:ascii="Times New Roman" w:hAnsi="Times New Roman"/>
          <w:sz w:val="28"/>
          <w:szCs w:val="28"/>
        </w:rPr>
        <w:t>внешняя проверка годового отчета об исполнении бюджета Нижнесергинского муниципального района;</w:t>
      </w:r>
    </w:p>
    <w:p w:rsidR="000D2DA5" w:rsidRPr="005F3BEC" w:rsidRDefault="00AE750C" w:rsidP="000D2DA5">
      <w:pPr>
        <w:spacing w:after="0" w:line="240" w:lineRule="auto"/>
        <w:ind w:firstLine="680"/>
        <w:jc w:val="both"/>
        <w:outlineLvl w:val="0"/>
        <w:rPr>
          <w:rFonts w:ascii="Times New Roman" w:hAnsi="Times New Roman"/>
          <w:sz w:val="28"/>
          <w:szCs w:val="28"/>
        </w:rPr>
      </w:pPr>
      <w:r w:rsidRPr="005F3BEC">
        <w:rPr>
          <w:rFonts w:ascii="Times New Roman" w:hAnsi="Times New Roman"/>
          <w:sz w:val="28"/>
          <w:szCs w:val="28"/>
        </w:rPr>
        <w:t xml:space="preserve">- </w:t>
      </w:r>
      <w:r w:rsidR="000D2DA5" w:rsidRPr="005F3BEC">
        <w:rPr>
          <w:rFonts w:ascii="Times New Roman" w:hAnsi="Times New Roman"/>
          <w:sz w:val="28"/>
          <w:szCs w:val="28"/>
        </w:rPr>
        <w:t xml:space="preserve">организация и осуществление контроля за законностью, результативностью (эффективностью и экономностью) использования </w:t>
      </w:r>
      <w:r w:rsidR="000D2DA5" w:rsidRPr="005F3BEC">
        <w:rPr>
          <w:rFonts w:ascii="Times New Roman" w:hAnsi="Times New Roman"/>
          <w:sz w:val="28"/>
          <w:szCs w:val="28"/>
        </w:rPr>
        <w:lastRenderedPageBreak/>
        <w:t>средств бюджета Нижнесергинского муниципального района, а также средств, получаемых бюджетом Нижнесергинского муниципального района из иных источников, предусмотренных законодательством Российской Федерации;</w:t>
      </w:r>
    </w:p>
    <w:p w:rsidR="000D2DA5" w:rsidRPr="005F3BEC" w:rsidRDefault="00AE750C" w:rsidP="000D2DA5">
      <w:pPr>
        <w:spacing w:after="0" w:line="240" w:lineRule="auto"/>
        <w:ind w:firstLine="680"/>
        <w:jc w:val="both"/>
        <w:outlineLvl w:val="0"/>
        <w:rPr>
          <w:rFonts w:ascii="Times New Roman" w:hAnsi="Times New Roman"/>
          <w:sz w:val="28"/>
          <w:szCs w:val="28"/>
        </w:rPr>
      </w:pPr>
      <w:r w:rsidRPr="005F3BEC">
        <w:rPr>
          <w:rFonts w:ascii="Times New Roman" w:hAnsi="Times New Roman"/>
          <w:sz w:val="28"/>
          <w:szCs w:val="28"/>
        </w:rPr>
        <w:t xml:space="preserve">- </w:t>
      </w:r>
      <w:r w:rsidR="000D2DA5" w:rsidRPr="005F3BEC">
        <w:rPr>
          <w:rFonts w:ascii="Times New Roman" w:hAnsi="Times New Roman"/>
          <w:sz w:val="28"/>
          <w:szCs w:val="28"/>
        </w:rPr>
        <w:t>контроль за соблюдением установленного порядка управления и распоряжения имуществом, находящимся в собственности Нижнесергинского муниципального района, в том числе охраняемыми результатами интеллектуальной деятельности и средствами индивидуализации, принадлежащими Нижнесергинскому муниципальному району;</w:t>
      </w:r>
    </w:p>
    <w:p w:rsidR="000D2DA5" w:rsidRPr="005F3BEC" w:rsidRDefault="00AE750C" w:rsidP="000D2DA5">
      <w:pPr>
        <w:spacing w:after="0" w:line="240" w:lineRule="auto"/>
        <w:ind w:firstLine="680"/>
        <w:jc w:val="both"/>
        <w:outlineLvl w:val="0"/>
        <w:rPr>
          <w:rFonts w:ascii="Times New Roman" w:hAnsi="Times New Roman"/>
          <w:sz w:val="28"/>
          <w:szCs w:val="28"/>
        </w:rPr>
      </w:pPr>
      <w:r w:rsidRPr="005F3BEC">
        <w:rPr>
          <w:rFonts w:ascii="Times New Roman" w:hAnsi="Times New Roman"/>
          <w:sz w:val="28"/>
          <w:szCs w:val="28"/>
        </w:rPr>
        <w:t xml:space="preserve">- </w:t>
      </w:r>
      <w:r w:rsidR="000D2DA5" w:rsidRPr="005F3BEC">
        <w:rPr>
          <w:rFonts w:ascii="Times New Roman" w:hAnsi="Times New Roman"/>
          <w:sz w:val="28"/>
          <w:szCs w:val="28"/>
        </w:rPr>
        <w:t>оценка эффективности предоставления налоговых и иных льгот и преимуществ, бюджетных кредитов за счет средств бюджета Нижнесергинского муниципального района,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Нижнесергинского муниципального района и имущества, находящегося в собственности Нижнесергинского муниципального района;</w:t>
      </w:r>
    </w:p>
    <w:p w:rsidR="000D2DA5" w:rsidRPr="005F3BEC" w:rsidRDefault="00AE750C" w:rsidP="000D2DA5">
      <w:pPr>
        <w:spacing w:after="0" w:line="240" w:lineRule="auto"/>
        <w:ind w:firstLine="680"/>
        <w:jc w:val="both"/>
        <w:outlineLvl w:val="0"/>
        <w:rPr>
          <w:rFonts w:ascii="Times New Roman" w:hAnsi="Times New Roman"/>
          <w:sz w:val="28"/>
          <w:szCs w:val="28"/>
        </w:rPr>
      </w:pPr>
      <w:r w:rsidRPr="005F3BEC">
        <w:rPr>
          <w:rFonts w:ascii="Times New Roman" w:hAnsi="Times New Roman"/>
          <w:sz w:val="28"/>
          <w:szCs w:val="28"/>
        </w:rPr>
        <w:t xml:space="preserve">- </w:t>
      </w:r>
      <w:r w:rsidR="000D2DA5" w:rsidRPr="005F3BEC">
        <w:rPr>
          <w:rFonts w:ascii="Times New Roman" w:hAnsi="Times New Roman"/>
          <w:sz w:val="28"/>
          <w:szCs w:val="28"/>
        </w:rPr>
        <w:t>финансово-экономическая экспертиза, включая обоснованность финансово-экономических обоснований, проектов решений Думы Нижнесергинского муниципального района, связанных с изменениями доходов и (или) расходов бюджета Нижнесергинского муниципального района, и проектов муниципальных правовых актов в части, касающейся расходных обязательств Нижнесергинского муниципального района, а также муниципальных программ;</w:t>
      </w:r>
    </w:p>
    <w:p w:rsidR="000D2DA5" w:rsidRPr="005F3BEC" w:rsidRDefault="00AE750C" w:rsidP="000D2DA5">
      <w:pPr>
        <w:spacing w:after="0" w:line="240" w:lineRule="auto"/>
        <w:ind w:firstLine="680"/>
        <w:jc w:val="both"/>
        <w:outlineLvl w:val="0"/>
        <w:rPr>
          <w:rFonts w:ascii="Times New Roman" w:hAnsi="Times New Roman"/>
          <w:sz w:val="28"/>
          <w:szCs w:val="28"/>
        </w:rPr>
      </w:pPr>
      <w:r w:rsidRPr="005F3BEC">
        <w:rPr>
          <w:rFonts w:ascii="Times New Roman" w:hAnsi="Times New Roman"/>
          <w:sz w:val="28"/>
          <w:szCs w:val="28"/>
        </w:rPr>
        <w:t xml:space="preserve">- </w:t>
      </w:r>
      <w:r w:rsidR="000D2DA5" w:rsidRPr="005F3BEC">
        <w:rPr>
          <w:rFonts w:ascii="Times New Roman" w:hAnsi="Times New Roman"/>
          <w:sz w:val="28"/>
          <w:szCs w:val="28"/>
        </w:rPr>
        <w:t>анализ бюджетного процесса в Нижнесергинском муниципальном районе и подготовка предложений, направленных на его совершенствование;</w:t>
      </w:r>
    </w:p>
    <w:p w:rsidR="000D2DA5" w:rsidRPr="005F3BEC" w:rsidRDefault="00AE750C" w:rsidP="000D2DA5">
      <w:pPr>
        <w:spacing w:after="0" w:line="240" w:lineRule="auto"/>
        <w:ind w:firstLine="680"/>
        <w:jc w:val="both"/>
        <w:outlineLvl w:val="0"/>
        <w:rPr>
          <w:rFonts w:ascii="Times New Roman" w:hAnsi="Times New Roman"/>
          <w:sz w:val="28"/>
          <w:szCs w:val="28"/>
        </w:rPr>
      </w:pPr>
      <w:r w:rsidRPr="005F3BEC">
        <w:rPr>
          <w:rFonts w:ascii="Times New Roman" w:hAnsi="Times New Roman"/>
          <w:sz w:val="28"/>
          <w:szCs w:val="28"/>
        </w:rPr>
        <w:t xml:space="preserve">- </w:t>
      </w:r>
      <w:r w:rsidR="000D2DA5" w:rsidRPr="005F3BEC">
        <w:rPr>
          <w:rFonts w:ascii="Times New Roman" w:hAnsi="Times New Roman"/>
          <w:sz w:val="28"/>
          <w:szCs w:val="28"/>
        </w:rPr>
        <w:t>подготовка информации о ходе исполнения бюджета Нижнесергинского муниципального района, о результатах проведенных контрольных и экспертно-аналитических мероприятий и представление такой информации в Думу Нижнесергинского муниципального района и главе Нижнесергинского муниципального района;</w:t>
      </w:r>
    </w:p>
    <w:p w:rsidR="000D2DA5" w:rsidRPr="005F3BEC" w:rsidRDefault="00AE750C" w:rsidP="000D2DA5">
      <w:pPr>
        <w:spacing w:after="0" w:line="240" w:lineRule="auto"/>
        <w:ind w:firstLine="680"/>
        <w:jc w:val="both"/>
        <w:outlineLvl w:val="0"/>
        <w:rPr>
          <w:rFonts w:ascii="Times New Roman" w:hAnsi="Times New Roman"/>
          <w:sz w:val="28"/>
          <w:szCs w:val="28"/>
        </w:rPr>
      </w:pPr>
      <w:r w:rsidRPr="005F3BEC">
        <w:rPr>
          <w:rFonts w:ascii="Times New Roman" w:hAnsi="Times New Roman"/>
          <w:sz w:val="28"/>
          <w:szCs w:val="28"/>
        </w:rPr>
        <w:t xml:space="preserve">- </w:t>
      </w:r>
      <w:r w:rsidR="000D2DA5" w:rsidRPr="005F3BEC">
        <w:rPr>
          <w:rFonts w:ascii="Times New Roman" w:hAnsi="Times New Roman"/>
          <w:sz w:val="28"/>
          <w:szCs w:val="28"/>
        </w:rPr>
        <w:t>участие в пределах полномочий в мероприятиях, направленных на противодействие коррупции;</w:t>
      </w:r>
    </w:p>
    <w:p w:rsidR="000D2DA5" w:rsidRPr="005F3BEC" w:rsidRDefault="00AE750C" w:rsidP="000D2DA5">
      <w:pPr>
        <w:spacing w:after="0" w:line="240" w:lineRule="auto"/>
        <w:ind w:firstLine="680"/>
        <w:jc w:val="both"/>
        <w:outlineLvl w:val="0"/>
        <w:rPr>
          <w:rFonts w:ascii="Times New Roman" w:hAnsi="Times New Roman"/>
          <w:sz w:val="28"/>
          <w:szCs w:val="28"/>
        </w:rPr>
      </w:pPr>
      <w:r w:rsidRPr="005F3BEC">
        <w:rPr>
          <w:rFonts w:ascii="Times New Roman" w:hAnsi="Times New Roman"/>
          <w:sz w:val="28"/>
          <w:szCs w:val="28"/>
        </w:rPr>
        <w:t xml:space="preserve">- </w:t>
      </w:r>
      <w:r w:rsidR="000D2DA5" w:rsidRPr="005F3BEC">
        <w:rPr>
          <w:rFonts w:ascii="Times New Roman" w:hAnsi="Times New Roman"/>
          <w:sz w:val="28"/>
          <w:szCs w:val="28"/>
        </w:rPr>
        <w:t>проведение внешней проверки годового отч</w:t>
      </w:r>
      <w:r w:rsidR="00154793" w:rsidRPr="005F3BEC">
        <w:rPr>
          <w:rFonts w:ascii="Times New Roman" w:hAnsi="Times New Roman"/>
          <w:sz w:val="28"/>
          <w:szCs w:val="28"/>
        </w:rPr>
        <w:t>е</w:t>
      </w:r>
      <w:r w:rsidR="000D2DA5" w:rsidRPr="005F3BEC">
        <w:rPr>
          <w:rFonts w:ascii="Times New Roman" w:hAnsi="Times New Roman"/>
          <w:sz w:val="28"/>
          <w:szCs w:val="28"/>
        </w:rPr>
        <w:t xml:space="preserve">та об исполнении бюджетов поселений, входящих в состав Нижнесергинского муниципального района, по обращению дум этих поселений; </w:t>
      </w:r>
    </w:p>
    <w:p w:rsidR="000D2DA5" w:rsidRPr="005F3BEC" w:rsidRDefault="00AE750C" w:rsidP="000D2DA5">
      <w:pPr>
        <w:spacing w:after="0" w:line="240" w:lineRule="auto"/>
        <w:ind w:firstLine="680"/>
        <w:jc w:val="both"/>
        <w:outlineLvl w:val="0"/>
        <w:rPr>
          <w:rFonts w:ascii="Times New Roman" w:hAnsi="Times New Roman"/>
          <w:sz w:val="28"/>
          <w:szCs w:val="28"/>
        </w:rPr>
      </w:pPr>
      <w:r w:rsidRPr="005F3BEC">
        <w:rPr>
          <w:rFonts w:ascii="Times New Roman" w:hAnsi="Times New Roman"/>
          <w:sz w:val="28"/>
          <w:szCs w:val="28"/>
        </w:rPr>
        <w:t xml:space="preserve">- </w:t>
      </w:r>
      <w:r w:rsidR="000D2DA5" w:rsidRPr="005F3BEC">
        <w:rPr>
          <w:rFonts w:ascii="Times New Roman" w:hAnsi="Times New Roman"/>
          <w:sz w:val="28"/>
          <w:szCs w:val="28"/>
        </w:rPr>
        <w:t>осуществление полномочий внешнего муниципального финансового контроля в поселениях, входящих в состав Нижнесергинского муниципального района, в соответствии с соглашениями, заключенными Думой Нижнесергинского муниципального района с думами поселений;</w:t>
      </w:r>
    </w:p>
    <w:p w:rsidR="000D2DA5" w:rsidRDefault="00AE750C" w:rsidP="000D2DA5">
      <w:pPr>
        <w:spacing w:after="0" w:line="240" w:lineRule="auto"/>
        <w:ind w:firstLine="680"/>
        <w:jc w:val="both"/>
        <w:outlineLvl w:val="0"/>
        <w:rPr>
          <w:rFonts w:ascii="Times New Roman" w:hAnsi="Times New Roman"/>
          <w:sz w:val="28"/>
          <w:szCs w:val="28"/>
        </w:rPr>
      </w:pPr>
      <w:r w:rsidRPr="005F3BEC">
        <w:rPr>
          <w:rFonts w:ascii="Times New Roman" w:hAnsi="Times New Roman"/>
          <w:sz w:val="28"/>
          <w:szCs w:val="28"/>
        </w:rPr>
        <w:t xml:space="preserve">- </w:t>
      </w:r>
      <w:r w:rsidR="000D2DA5" w:rsidRPr="005F3BEC">
        <w:rPr>
          <w:rFonts w:ascii="Times New Roman" w:hAnsi="Times New Roman"/>
          <w:sz w:val="28"/>
          <w:szCs w:val="28"/>
        </w:rPr>
        <w:t xml:space="preserve">осуществление иных полномочий внешнего муниципального финансового контроля, установленных федеральными законами, законами Свердловской области, Уставом и нормативными правовыми актами Думы Нижнесергинского муниципального района. </w:t>
      </w:r>
    </w:p>
    <w:p w:rsidR="001D3BBD" w:rsidRPr="005F3BEC" w:rsidRDefault="001D3BBD" w:rsidP="000D2DA5">
      <w:pPr>
        <w:spacing w:after="0" w:line="240" w:lineRule="auto"/>
        <w:ind w:firstLine="680"/>
        <w:jc w:val="both"/>
        <w:outlineLvl w:val="0"/>
        <w:rPr>
          <w:rFonts w:ascii="Times New Roman" w:hAnsi="Times New Roman"/>
          <w:sz w:val="28"/>
          <w:szCs w:val="28"/>
        </w:rPr>
      </w:pPr>
    </w:p>
    <w:p w:rsidR="007B46B9" w:rsidRPr="00716EEE" w:rsidRDefault="007B46B9" w:rsidP="00716EEE">
      <w:pPr>
        <w:pStyle w:val="afa"/>
        <w:numPr>
          <w:ilvl w:val="1"/>
          <w:numId w:val="21"/>
        </w:numPr>
        <w:ind w:left="0" w:firstLine="0"/>
        <w:jc w:val="center"/>
        <w:rPr>
          <w:rFonts w:ascii="Times New Roman" w:hAnsi="Times New Roman"/>
          <w:i/>
          <w:sz w:val="28"/>
          <w:szCs w:val="28"/>
        </w:rPr>
      </w:pPr>
      <w:r w:rsidRPr="00716EEE">
        <w:rPr>
          <w:rFonts w:ascii="Times New Roman" w:hAnsi="Times New Roman"/>
          <w:i/>
          <w:sz w:val="28"/>
          <w:szCs w:val="28"/>
        </w:rPr>
        <w:lastRenderedPageBreak/>
        <w:t>Основные направления деятельности Счетной палатыв 2014 году</w:t>
      </w:r>
    </w:p>
    <w:p w:rsidR="007B46B9" w:rsidRDefault="007B46B9" w:rsidP="000D2DA5">
      <w:pPr>
        <w:pStyle w:val="afa"/>
        <w:ind w:firstLine="851"/>
        <w:jc w:val="both"/>
        <w:rPr>
          <w:rFonts w:ascii="Times New Roman" w:hAnsi="Times New Roman"/>
          <w:sz w:val="28"/>
          <w:szCs w:val="28"/>
        </w:rPr>
      </w:pPr>
    </w:p>
    <w:p w:rsidR="005C5E2B" w:rsidRPr="00E31B08" w:rsidRDefault="005C5E2B" w:rsidP="005C5E2B">
      <w:pPr>
        <w:pStyle w:val="afa"/>
        <w:ind w:firstLine="851"/>
        <w:jc w:val="both"/>
        <w:rPr>
          <w:rFonts w:ascii="Times New Roman" w:hAnsi="Times New Roman"/>
          <w:sz w:val="28"/>
          <w:szCs w:val="28"/>
        </w:rPr>
      </w:pPr>
      <w:r w:rsidRPr="00E31B08">
        <w:rPr>
          <w:rFonts w:ascii="Times New Roman" w:hAnsi="Times New Roman"/>
          <w:sz w:val="28"/>
          <w:szCs w:val="28"/>
        </w:rPr>
        <w:t>Для исполнения полномочий, установленных действующим законодательством, Счетной палатой в отчетном периоде:</w:t>
      </w:r>
    </w:p>
    <w:p w:rsidR="005C5E2B" w:rsidRDefault="00BA590B" w:rsidP="005C5E2B">
      <w:pPr>
        <w:pStyle w:val="afa"/>
        <w:ind w:firstLine="851"/>
        <w:jc w:val="both"/>
        <w:rPr>
          <w:rFonts w:ascii="Times New Roman" w:hAnsi="Times New Roman"/>
          <w:sz w:val="28"/>
          <w:szCs w:val="28"/>
        </w:rPr>
      </w:pPr>
      <w:r>
        <w:rPr>
          <w:rFonts w:ascii="Times New Roman" w:hAnsi="Times New Roman"/>
          <w:sz w:val="28"/>
          <w:szCs w:val="28"/>
        </w:rPr>
        <w:t>-</w:t>
      </w:r>
      <w:r w:rsidR="005C5E2B" w:rsidRPr="00E31B08">
        <w:rPr>
          <w:rFonts w:ascii="Times New Roman" w:hAnsi="Times New Roman"/>
          <w:sz w:val="28"/>
          <w:szCs w:val="28"/>
        </w:rPr>
        <w:t xml:space="preserve"> осуществлялся предварительныйи последующий контроль за формированием и исполнением бюджета Нижнесергинского муниципального района;</w:t>
      </w:r>
    </w:p>
    <w:p w:rsidR="00BA590B" w:rsidRDefault="00BA590B" w:rsidP="005C5E2B">
      <w:pPr>
        <w:pStyle w:val="afa"/>
        <w:ind w:firstLine="851"/>
        <w:jc w:val="both"/>
        <w:rPr>
          <w:rFonts w:ascii="Times New Roman" w:hAnsi="Times New Roman"/>
          <w:sz w:val="28"/>
          <w:szCs w:val="28"/>
        </w:rPr>
      </w:pPr>
      <w:r>
        <w:rPr>
          <w:rFonts w:ascii="Times New Roman" w:hAnsi="Times New Roman"/>
          <w:sz w:val="28"/>
          <w:szCs w:val="28"/>
        </w:rPr>
        <w:t xml:space="preserve">- осуществлялся контроль за соблюдением установленного порядка </w:t>
      </w:r>
      <w:r w:rsidRPr="002C5640">
        <w:rPr>
          <w:rFonts w:ascii="Times New Roman" w:hAnsi="Times New Roman"/>
          <w:sz w:val="28"/>
          <w:szCs w:val="28"/>
        </w:rPr>
        <w:t>управления и распоряжения имуществом, находящимся в собственности Нижнесергинского муниципального района</w:t>
      </w:r>
      <w:r>
        <w:rPr>
          <w:rFonts w:ascii="Times New Roman" w:hAnsi="Times New Roman"/>
          <w:sz w:val="28"/>
          <w:szCs w:val="28"/>
        </w:rPr>
        <w:t>;</w:t>
      </w:r>
    </w:p>
    <w:p w:rsidR="005C5E2B" w:rsidRDefault="005C5E2B" w:rsidP="005C5E2B">
      <w:pPr>
        <w:spacing w:after="0" w:line="240" w:lineRule="auto"/>
        <w:ind w:firstLine="720"/>
        <w:jc w:val="both"/>
        <w:outlineLvl w:val="0"/>
        <w:rPr>
          <w:rFonts w:ascii="Times New Roman" w:hAnsi="Times New Roman"/>
          <w:i/>
          <w:sz w:val="28"/>
          <w:szCs w:val="28"/>
        </w:rPr>
      </w:pPr>
      <w:r>
        <w:rPr>
          <w:rFonts w:ascii="Times New Roman" w:hAnsi="Times New Roman"/>
          <w:sz w:val="28"/>
          <w:szCs w:val="28"/>
        </w:rPr>
        <w:t xml:space="preserve">- проводились </w:t>
      </w:r>
      <w:r w:rsidRPr="002C5640">
        <w:rPr>
          <w:rFonts w:ascii="Times New Roman" w:hAnsi="Times New Roman"/>
          <w:sz w:val="28"/>
          <w:szCs w:val="28"/>
        </w:rPr>
        <w:t>экспертиз</w:t>
      </w:r>
      <w:r>
        <w:rPr>
          <w:rFonts w:ascii="Times New Roman" w:hAnsi="Times New Roman"/>
          <w:sz w:val="28"/>
          <w:szCs w:val="28"/>
        </w:rPr>
        <w:t>ы</w:t>
      </w:r>
      <w:r w:rsidRPr="002C5640">
        <w:rPr>
          <w:rFonts w:ascii="Times New Roman" w:hAnsi="Times New Roman"/>
          <w:sz w:val="28"/>
          <w:szCs w:val="28"/>
        </w:rPr>
        <w:t xml:space="preserve"> проект</w:t>
      </w:r>
      <w:r>
        <w:rPr>
          <w:rFonts w:ascii="Times New Roman" w:hAnsi="Times New Roman"/>
          <w:sz w:val="28"/>
          <w:szCs w:val="28"/>
        </w:rPr>
        <w:t>ов</w:t>
      </w:r>
      <w:r w:rsidRPr="002C5640">
        <w:rPr>
          <w:rFonts w:ascii="Times New Roman" w:hAnsi="Times New Roman"/>
          <w:sz w:val="28"/>
          <w:szCs w:val="28"/>
        </w:rPr>
        <w:t xml:space="preserve"> бюджет</w:t>
      </w:r>
      <w:r>
        <w:rPr>
          <w:rFonts w:ascii="Times New Roman" w:hAnsi="Times New Roman"/>
          <w:sz w:val="28"/>
          <w:szCs w:val="28"/>
        </w:rPr>
        <w:t>ов</w:t>
      </w:r>
      <w:r w:rsidRPr="002C5640">
        <w:rPr>
          <w:rFonts w:ascii="Times New Roman" w:hAnsi="Times New Roman"/>
          <w:sz w:val="28"/>
          <w:szCs w:val="28"/>
        </w:rPr>
        <w:t xml:space="preserve"> Нижнесергинского муниципального района</w:t>
      </w:r>
      <w:r>
        <w:rPr>
          <w:rFonts w:ascii="Times New Roman" w:hAnsi="Times New Roman"/>
          <w:sz w:val="28"/>
          <w:szCs w:val="28"/>
        </w:rPr>
        <w:t xml:space="preserve"> и поселений, входящих в состав Нижнесергинского муниципального района</w:t>
      </w:r>
      <w:r w:rsidRPr="002C5640">
        <w:rPr>
          <w:rFonts w:ascii="Times New Roman" w:hAnsi="Times New Roman"/>
          <w:i/>
          <w:sz w:val="28"/>
          <w:szCs w:val="28"/>
        </w:rPr>
        <w:t>;</w:t>
      </w:r>
    </w:p>
    <w:p w:rsidR="005C5E2B" w:rsidRPr="002C5640" w:rsidRDefault="005C5E2B" w:rsidP="005C5E2B">
      <w:pPr>
        <w:spacing w:after="0" w:line="240" w:lineRule="auto"/>
        <w:ind w:firstLine="680"/>
        <w:jc w:val="both"/>
        <w:outlineLvl w:val="0"/>
        <w:rPr>
          <w:rFonts w:ascii="Times New Roman" w:hAnsi="Times New Roman"/>
          <w:sz w:val="28"/>
          <w:szCs w:val="28"/>
        </w:rPr>
      </w:pPr>
      <w:r>
        <w:rPr>
          <w:rFonts w:ascii="Times New Roman" w:hAnsi="Times New Roman"/>
          <w:sz w:val="28"/>
          <w:szCs w:val="28"/>
        </w:rPr>
        <w:t xml:space="preserve">- проводилась </w:t>
      </w:r>
      <w:r w:rsidRPr="002C5640">
        <w:rPr>
          <w:rFonts w:ascii="Times New Roman" w:hAnsi="Times New Roman"/>
          <w:sz w:val="28"/>
          <w:szCs w:val="28"/>
        </w:rPr>
        <w:t>финансово-экономическая экспертизапроектов решений Думы Нижнесергинского муниципального района, связанных с изменениями доходов и расходов бюджета Нижнесергинского муниципального района, и проектов муниципальных программ;</w:t>
      </w:r>
    </w:p>
    <w:p w:rsidR="005C5E2B" w:rsidRPr="000C6CB6" w:rsidRDefault="00BA590B" w:rsidP="005C5E2B">
      <w:pPr>
        <w:pStyle w:val="afa"/>
        <w:ind w:firstLine="851"/>
        <w:jc w:val="both"/>
        <w:rPr>
          <w:rFonts w:ascii="Times New Roman" w:hAnsi="Times New Roman"/>
          <w:sz w:val="28"/>
          <w:szCs w:val="28"/>
        </w:rPr>
      </w:pPr>
      <w:r>
        <w:rPr>
          <w:rFonts w:ascii="Times New Roman" w:hAnsi="Times New Roman"/>
          <w:sz w:val="28"/>
          <w:szCs w:val="28"/>
        </w:rPr>
        <w:t>-</w:t>
      </w:r>
      <w:r w:rsidR="005C5E2B" w:rsidRPr="000C6CB6">
        <w:rPr>
          <w:rFonts w:ascii="Times New Roman" w:hAnsi="Times New Roman"/>
          <w:sz w:val="28"/>
          <w:szCs w:val="28"/>
        </w:rPr>
        <w:t xml:space="preserve"> осуществлялся контроль за законностью, результативностью (эффективностью и экономностью) использования средств бюджета Нижнесергинского муниципального района</w:t>
      </w:r>
      <w:r w:rsidR="005C5E2B">
        <w:rPr>
          <w:rFonts w:ascii="Times New Roman" w:hAnsi="Times New Roman"/>
          <w:sz w:val="28"/>
          <w:szCs w:val="28"/>
        </w:rPr>
        <w:t xml:space="preserve"> и бюджетов поселений Нижнесергинского муниципального района</w:t>
      </w:r>
      <w:r w:rsidR="005C5E2B" w:rsidRPr="000C6CB6">
        <w:rPr>
          <w:rFonts w:ascii="Times New Roman" w:hAnsi="Times New Roman"/>
          <w:sz w:val="28"/>
          <w:szCs w:val="28"/>
        </w:rPr>
        <w:t>;</w:t>
      </w:r>
    </w:p>
    <w:p w:rsidR="005C5E2B" w:rsidRPr="00150D82" w:rsidRDefault="00BA590B" w:rsidP="005C5E2B">
      <w:pPr>
        <w:pStyle w:val="afa"/>
        <w:ind w:firstLine="851"/>
        <w:jc w:val="both"/>
        <w:rPr>
          <w:rFonts w:ascii="Times New Roman" w:hAnsi="Times New Roman"/>
          <w:sz w:val="28"/>
          <w:szCs w:val="28"/>
        </w:rPr>
      </w:pPr>
      <w:r>
        <w:rPr>
          <w:rFonts w:ascii="Times New Roman" w:hAnsi="Times New Roman"/>
          <w:sz w:val="28"/>
          <w:szCs w:val="28"/>
        </w:rPr>
        <w:t>-</w:t>
      </w:r>
      <w:r w:rsidR="005C5E2B" w:rsidRPr="00150D82">
        <w:rPr>
          <w:rFonts w:ascii="Times New Roman" w:hAnsi="Times New Roman"/>
          <w:sz w:val="28"/>
          <w:szCs w:val="28"/>
        </w:rPr>
        <w:t xml:space="preserve"> проводилась внешняя проверка бюджетов Нижнесергинского муниципального района и поселений, входящих в состав Нижнесергинского муниципального района;</w:t>
      </w:r>
    </w:p>
    <w:p w:rsidR="005C5E2B" w:rsidRPr="006C59A3" w:rsidRDefault="00BA590B" w:rsidP="005C5E2B">
      <w:pPr>
        <w:pStyle w:val="afa"/>
        <w:ind w:firstLine="851"/>
        <w:jc w:val="both"/>
        <w:rPr>
          <w:rFonts w:ascii="Times New Roman" w:hAnsi="Times New Roman"/>
          <w:sz w:val="28"/>
          <w:szCs w:val="28"/>
        </w:rPr>
      </w:pPr>
      <w:r>
        <w:rPr>
          <w:rFonts w:ascii="Times New Roman" w:hAnsi="Times New Roman"/>
          <w:sz w:val="28"/>
          <w:szCs w:val="28"/>
        </w:rPr>
        <w:t>-</w:t>
      </w:r>
      <w:r w:rsidR="005C5E2B" w:rsidRPr="000C6CB6">
        <w:rPr>
          <w:rFonts w:ascii="Times New Roman" w:hAnsi="Times New Roman"/>
          <w:sz w:val="28"/>
          <w:szCs w:val="28"/>
        </w:rPr>
        <w:t xml:space="preserve"> осуществлялась подготовка информации о ходе исполнения бюджета Нижнесергинского муниципального района, и направление ее в </w:t>
      </w:r>
      <w:r w:rsidR="005C5E2B" w:rsidRPr="006C59A3">
        <w:rPr>
          <w:rFonts w:ascii="Times New Roman" w:hAnsi="Times New Roman"/>
          <w:sz w:val="28"/>
          <w:szCs w:val="28"/>
        </w:rPr>
        <w:t xml:space="preserve">адрес Думы и администрации Нижнесергинского муниципального района. </w:t>
      </w:r>
    </w:p>
    <w:p w:rsidR="00276C4C" w:rsidRPr="007D4A4D" w:rsidRDefault="00276C4C" w:rsidP="00630CCF">
      <w:pPr>
        <w:pStyle w:val="afa"/>
        <w:ind w:firstLine="851"/>
        <w:jc w:val="both"/>
        <w:rPr>
          <w:rFonts w:ascii="Times New Roman" w:hAnsi="Times New Roman"/>
          <w:sz w:val="28"/>
          <w:szCs w:val="28"/>
        </w:rPr>
      </w:pPr>
      <w:r>
        <w:rPr>
          <w:rFonts w:ascii="Times New Roman" w:hAnsi="Times New Roman"/>
          <w:sz w:val="28"/>
          <w:szCs w:val="28"/>
        </w:rPr>
        <w:t>В целях повышения эффективности деятельности Счетной палаты осуществлялось взаимодействие со Счетной палатой Свердловской области и контрольно-счетными органами муниципальных образований Свердловской области.</w:t>
      </w:r>
    </w:p>
    <w:p w:rsidR="00372A45" w:rsidRPr="00154793" w:rsidRDefault="005D64D5" w:rsidP="005D64D5">
      <w:pPr>
        <w:autoSpaceDE w:val="0"/>
        <w:autoSpaceDN w:val="0"/>
        <w:adjustRightInd w:val="0"/>
        <w:spacing w:after="0" w:line="240" w:lineRule="auto"/>
        <w:ind w:firstLine="851"/>
        <w:jc w:val="both"/>
        <w:rPr>
          <w:rFonts w:ascii="Times New Roman" w:hAnsi="Times New Roman"/>
          <w:sz w:val="28"/>
          <w:szCs w:val="28"/>
          <w:lang w:eastAsia="ru-RU"/>
        </w:rPr>
      </w:pPr>
      <w:r w:rsidRPr="00154793">
        <w:rPr>
          <w:rFonts w:ascii="Times New Roman" w:hAnsi="Times New Roman"/>
          <w:sz w:val="28"/>
          <w:szCs w:val="28"/>
          <w:lang w:eastAsia="ru-RU"/>
        </w:rPr>
        <w:t>В отчетном периоде организация работы Счетной палаты строилась на основополагающих принципах законности, объективности, эффективности, независимости и гласности.</w:t>
      </w:r>
    </w:p>
    <w:p w:rsidR="005A70AC" w:rsidRDefault="00C10AEF" w:rsidP="005D64D5">
      <w:pPr>
        <w:autoSpaceDE w:val="0"/>
        <w:autoSpaceDN w:val="0"/>
        <w:adjustRightInd w:val="0"/>
        <w:spacing w:after="0" w:line="240" w:lineRule="auto"/>
        <w:ind w:firstLine="851"/>
        <w:jc w:val="both"/>
        <w:rPr>
          <w:rFonts w:ascii="Times New Roman" w:hAnsi="Times New Roman"/>
          <w:sz w:val="28"/>
          <w:szCs w:val="28"/>
        </w:rPr>
      </w:pPr>
      <w:r w:rsidRPr="00C10AEF">
        <w:rPr>
          <w:rFonts w:ascii="Times New Roman" w:hAnsi="Times New Roman"/>
          <w:sz w:val="28"/>
          <w:szCs w:val="28"/>
        </w:rPr>
        <w:t>Общие показатели деятельности за отчетный период в цифровом выражении отражены в приложении«Основные показатели деятельности</w:t>
      </w:r>
      <w:r>
        <w:rPr>
          <w:rFonts w:ascii="Times New Roman" w:hAnsi="Times New Roman"/>
          <w:sz w:val="28"/>
          <w:szCs w:val="28"/>
        </w:rPr>
        <w:t xml:space="preserve"> Счетной палаты Нижнесергинского муниципального района в 2014 году»</w:t>
      </w:r>
      <w:r w:rsidR="005F3BEC">
        <w:rPr>
          <w:rFonts w:ascii="Times New Roman" w:hAnsi="Times New Roman"/>
          <w:sz w:val="28"/>
          <w:szCs w:val="28"/>
        </w:rPr>
        <w:t>к настоящему отчету</w:t>
      </w:r>
      <w:r>
        <w:rPr>
          <w:rFonts w:ascii="Times New Roman" w:hAnsi="Times New Roman"/>
          <w:sz w:val="28"/>
          <w:szCs w:val="28"/>
        </w:rPr>
        <w:t>.</w:t>
      </w:r>
    </w:p>
    <w:p w:rsidR="00F9003D" w:rsidRDefault="00F9003D" w:rsidP="005D64D5">
      <w:pPr>
        <w:autoSpaceDE w:val="0"/>
        <w:autoSpaceDN w:val="0"/>
        <w:adjustRightInd w:val="0"/>
        <w:spacing w:after="0" w:line="240" w:lineRule="auto"/>
        <w:ind w:firstLine="851"/>
        <w:jc w:val="both"/>
        <w:rPr>
          <w:rFonts w:ascii="Times New Roman" w:hAnsi="Times New Roman"/>
          <w:sz w:val="28"/>
          <w:szCs w:val="28"/>
        </w:rPr>
      </w:pPr>
    </w:p>
    <w:p w:rsidR="008138F2" w:rsidRDefault="008138F2" w:rsidP="005D64D5">
      <w:pPr>
        <w:autoSpaceDE w:val="0"/>
        <w:autoSpaceDN w:val="0"/>
        <w:adjustRightInd w:val="0"/>
        <w:spacing w:after="0" w:line="240" w:lineRule="auto"/>
        <w:ind w:firstLine="851"/>
        <w:jc w:val="both"/>
        <w:rPr>
          <w:rFonts w:ascii="Times New Roman" w:hAnsi="Times New Roman"/>
          <w:sz w:val="28"/>
          <w:szCs w:val="28"/>
        </w:rPr>
      </w:pPr>
    </w:p>
    <w:p w:rsidR="008138F2" w:rsidRDefault="008138F2" w:rsidP="005D64D5">
      <w:pPr>
        <w:autoSpaceDE w:val="0"/>
        <w:autoSpaceDN w:val="0"/>
        <w:adjustRightInd w:val="0"/>
        <w:spacing w:after="0" w:line="240" w:lineRule="auto"/>
        <w:ind w:firstLine="851"/>
        <w:jc w:val="both"/>
        <w:rPr>
          <w:rFonts w:ascii="Times New Roman" w:hAnsi="Times New Roman"/>
          <w:sz w:val="28"/>
          <w:szCs w:val="28"/>
        </w:rPr>
      </w:pPr>
    </w:p>
    <w:p w:rsidR="009874FB" w:rsidRDefault="009C28DE" w:rsidP="00712488">
      <w:pPr>
        <w:pStyle w:val="a3"/>
        <w:numPr>
          <w:ilvl w:val="0"/>
          <w:numId w:val="21"/>
        </w:numPr>
        <w:autoSpaceDE w:val="0"/>
        <w:autoSpaceDN w:val="0"/>
        <w:adjustRightInd w:val="0"/>
        <w:spacing w:after="0" w:line="240" w:lineRule="auto"/>
        <w:ind w:left="0" w:firstLine="0"/>
        <w:jc w:val="center"/>
        <w:rPr>
          <w:rFonts w:ascii="Times New Roman" w:hAnsi="Times New Roman"/>
          <w:i/>
          <w:sz w:val="28"/>
          <w:szCs w:val="28"/>
        </w:rPr>
      </w:pPr>
      <w:r w:rsidRPr="009D4780">
        <w:rPr>
          <w:rFonts w:ascii="Times New Roman" w:hAnsi="Times New Roman"/>
          <w:i/>
          <w:sz w:val="28"/>
          <w:szCs w:val="28"/>
        </w:rPr>
        <w:t>Контроль формирования и исполнения местного бюджета</w:t>
      </w:r>
    </w:p>
    <w:p w:rsidR="00CB1767" w:rsidRPr="00380F62" w:rsidRDefault="00CB1767" w:rsidP="00CB1767">
      <w:pPr>
        <w:pStyle w:val="a3"/>
        <w:shd w:val="clear" w:color="auto" w:fill="FFFFFF"/>
        <w:spacing w:after="0" w:line="240" w:lineRule="auto"/>
        <w:ind w:left="1211"/>
        <w:jc w:val="both"/>
        <w:rPr>
          <w:rFonts w:ascii="Times New Roman" w:eastAsia="Times New Roman" w:hAnsi="Times New Roman"/>
          <w:sz w:val="28"/>
          <w:szCs w:val="28"/>
          <w:lang w:eastAsia="ru-RU"/>
        </w:rPr>
      </w:pPr>
    </w:p>
    <w:p w:rsidR="00BA590B" w:rsidRPr="00D74F17" w:rsidRDefault="00CB1767" w:rsidP="00CB1767">
      <w:pPr>
        <w:pStyle w:val="a3"/>
        <w:shd w:val="clear" w:color="auto" w:fill="FFFFFF"/>
        <w:spacing w:after="0" w:line="240" w:lineRule="auto"/>
        <w:ind w:left="0" w:firstLine="851"/>
        <w:jc w:val="both"/>
        <w:rPr>
          <w:rFonts w:ascii="Times New Roman" w:eastAsia="Times New Roman" w:hAnsi="Times New Roman"/>
          <w:sz w:val="28"/>
          <w:szCs w:val="28"/>
          <w:lang w:eastAsia="ru-RU"/>
        </w:rPr>
      </w:pPr>
      <w:r w:rsidRPr="00D74F17">
        <w:rPr>
          <w:rFonts w:ascii="Times New Roman" w:eastAsia="Times New Roman" w:hAnsi="Times New Roman"/>
          <w:sz w:val="28"/>
          <w:szCs w:val="28"/>
          <w:lang w:eastAsia="ru-RU"/>
        </w:rPr>
        <w:t xml:space="preserve">В целях исполнения </w:t>
      </w:r>
      <w:r w:rsidR="00BA590B" w:rsidRPr="00D74F17">
        <w:rPr>
          <w:rFonts w:ascii="Times New Roman" w:eastAsia="Times New Roman" w:hAnsi="Times New Roman"/>
          <w:sz w:val="28"/>
          <w:szCs w:val="28"/>
          <w:lang w:eastAsia="ru-RU"/>
        </w:rPr>
        <w:t xml:space="preserve">полномочий, </w:t>
      </w:r>
      <w:r w:rsidR="00BA590B" w:rsidRPr="0036485A">
        <w:rPr>
          <w:rFonts w:ascii="Times New Roman" w:eastAsia="Times New Roman" w:hAnsi="Times New Roman"/>
          <w:sz w:val="28"/>
          <w:szCs w:val="28"/>
          <w:lang w:eastAsia="ru-RU"/>
        </w:rPr>
        <w:t xml:space="preserve">определенных </w:t>
      </w:r>
      <w:r w:rsidRPr="0036485A">
        <w:rPr>
          <w:rFonts w:ascii="Times New Roman" w:eastAsia="Times New Roman" w:hAnsi="Times New Roman"/>
          <w:sz w:val="28"/>
          <w:szCs w:val="28"/>
          <w:lang w:eastAsia="ru-RU"/>
        </w:rPr>
        <w:t>решени</w:t>
      </w:r>
      <w:r w:rsidR="00BA590B" w:rsidRPr="0036485A">
        <w:rPr>
          <w:rFonts w:ascii="Times New Roman" w:eastAsia="Times New Roman" w:hAnsi="Times New Roman"/>
          <w:sz w:val="28"/>
          <w:szCs w:val="28"/>
          <w:lang w:eastAsia="ru-RU"/>
        </w:rPr>
        <w:t>ем</w:t>
      </w:r>
      <w:r w:rsidRPr="0036485A">
        <w:rPr>
          <w:rFonts w:ascii="Times New Roman" w:eastAsia="Times New Roman" w:hAnsi="Times New Roman"/>
          <w:sz w:val="28"/>
          <w:szCs w:val="28"/>
          <w:lang w:eastAsia="ru-RU"/>
        </w:rPr>
        <w:t xml:space="preserve"> № 69 </w:t>
      </w:r>
      <w:r w:rsidRPr="00D74F17">
        <w:rPr>
          <w:rFonts w:ascii="Times New Roman" w:eastAsia="Times New Roman" w:hAnsi="Times New Roman"/>
          <w:sz w:val="28"/>
          <w:szCs w:val="28"/>
          <w:lang w:eastAsia="ru-RU"/>
        </w:rPr>
        <w:t xml:space="preserve">Счетной палатой осуществлялся </w:t>
      </w:r>
      <w:r w:rsidR="004937D2" w:rsidRPr="00D74F17">
        <w:rPr>
          <w:rFonts w:ascii="Times New Roman" w:eastAsia="Times New Roman" w:hAnsi="Times New Roman"/>
          <w:sz w:val="28"/>
          <w:szCs w:val="28"/>
          <w:lang w:eastAsia="ru-RU"/>
        </w:rPr>
        <w:t>предварительный</w:t>
      </w:r>
      <w:r w:rsidR="0036485A">
        <w:rPr>
          <w:rFonts w:ascii="Times New Roman" w:eastAsia="Times New Roman" w:hAnsi="Times New Roman"/>
          <w:sz w:val="28"/>
          <w:szCs w:val="28"/>
          <w:lang w:eastAsia="ru-RU"/>
        </w:rPr>
        <w:t xml:space="preserve"> и </w:t>
      </w:r>
      <w:r w:rsidR="004937D2" w:rsidRPr="00D74F17">
        <w:rPr>
          <w:rFonts w:ascii="Times New Roman" w:eastAsia="Times New Roman" w:hAnsi="Times New Roman"/>
          <w:sz w:val="28"/>
          <w:szCs w:val="28"/>
          <w:lang w:eastAsia="ru-RU"/>
        </w:rPr>
        <w:t xml:space="preserve">последующий </w:t>
      </w:r>
      <w:r w:rsidRPr="00D74F17">
        <w:rPr>
          <w:rFonts w:ascii="Times New Roman" w:eastAsia="Times New Roman" w:hAnsi="Times New Roman"/>
          <w:sz w:val="28"/>
          <w:szCs w:val="28"/>
          <w:lang w:eastAsia="ru-RU"/>
        </w:rPr>
        <w:t>контроль за</w:t>
      </w:r>
      <w:r w:rsidR="00BA590B" w:rsidRPr="00D74F17">
        <w:rPr>
          <w:rFonts w:ascii="Times New Roman" w:eastAsia="Times New Roman" w:hAnsi="Times New Roman"/>
          <w:sz w:val="28"/>
          <w:szCs w:val="28"/>
          <w:lang w:eastAsia="ru-RU"/>
        </w:rPr>
        <w:t xml:space="preserve"> формированием и </w:t>
      </w:r>
      <w:r w:rsidRPr="00D74F17">
        <w:rPr>
          <w:rFonts w:ascii="Times New Roman" w:eastAsia="Times New Roman" w:hAnsi="Times New Roman"/>
          <w:sz w:val="28"/>
          <w:szCs w:val="28"/>
          <w:lang w:eastAsia="ru-RU"/>
        </w:rPr>
        <w:t xml:space="preserve">исполнением бюджета Нижнесергинского </w:t>
      </w:r>
      <w:r w:rsidRPr="00D74F17">
        <w:rPr>
          <w:rFonts w:ascii="Times New Roman" w:eastAsia="Times New Roman" w:hAnsi="Times New Roman"/>
          <w:sz w:val="28"/>
          <w:szCs w:val="28"/>
          <w:lang w:eastAsia="ru-RU"/>
        </w:rPr>
        <w:lastRenderedPageBreak/>
        <w:t xml:space="preserve">муниципального района </w:t>
      </w:r>
      <w:r w:rsidR="00C8044B" w:rsidRPr="00D74F17">
        <w:rPr>
          <w:rFonts w:ascii="Times New Roman" w:eastAsia="Times New Roman" w:hAnsi="Times New Roman"/>
          <w:sz w:val="28"/>
          <w:szCs w:val="28"/>
          <w:lang w:eastAsia="ru-RU"/>
        </w:rPr>
        <w:t xml:space="preserve">и </w:t>
      </w:r>
      <w:r w:rsidR="00154793">
        <w:rPr>
          <w:rFonts w:ascii="Times New Roman" w:eastAsia="Times New Roman" w:hAnsi="Times New Roman"/>
          <w:sz w:val="28"/>
          <w:szCs w:val="28"/>
          <w:lang w:eastAsia="ru-RU"/>
        </w:rPr>
        <w:t>поселений</w:t>
      </w:r>
      <w:r w:rsidR="00C8044B" w:rsidRPr="00D74F17">
        <w:rPr>
          <w:rFonts w:ascii="Times New Roman" w:eastAsia="Times New Roman" w:hAnsi="Times New Roman"/>
          <w:sz w:val="28"/>
          <w:szCs w:val="28"/>
          <w:lang w:eastAsia="ru-RU"/>
        </w:rPr>
        <w:t xml:space="preserve"> Нижнесергинского муниципального района </w:t>
      </w:r>
      <w:r w:rsidRPr="00D74F17">
        <w:rPr>
          <w:rFonts w:ascii="Times New Roman" w:eastAsia="Times New Roman" w:hAnsi="Times New Roman"/>
          <w:sz w:val="28"/>
          <w:szCs w:val="28"/>
          <w:lang w:eastAsia="ru-RU"/>
        </w:rPr>
        <w:t>в 201</w:t>
      </w:r>
      <w:r w:rsidR="00B42E2C" w:rsidRPr="00D74F17">
        <w:rPr>
          <w:rFonts w:ascii="Times New Roman" w:eastAsia="Times New Roman" w:hAnsi="Times New Roman"/>
          <w:sz w:val="28"/>
          <w:szCs w:val="28"/>
          <w:lang w:eastAsia="ru-RU"/>
        </w:rPr>
        <w:t>4</w:t>
      </w:r>
      <w:r w:rsidRPr="00D74F17">
        <w:rPr>
          <w:rFonts w:ascii="Times New Roman" w:eastAsia="Times New Roman" w:hAnsi="Times New Roman"/>
          <w:sz w:val="28"/>
          <w:szCs w:val="28"/>
          <w:lang w:eastAsia="ru-RU"/>
        </w:rPr>
        <w:t xml:space="preserve"> году. </w:t>
      </w:r>
    </w:p>
    <w:p w:rsidR="00BA590B" w:rsidRPr="0069638C" w:rsidRDefault="004937D2" w:rsidP="00CB1767">
      <w:pPr>
        <w:pStyle w:val="a3"/>
        <w:shd w:val="clear" w:color="auto" w:fill="FFFFFF"/>
        <w:spacing w:after="0" w:line="240" w:lineRule="auto"/>
        <w:ind w:left="0" w:firstLine="851"/>
        <w:jc w:val="both"/>
        <w:rPr>
          <w:rFonts w:ascii="Times New Roman" w:eastAsia="Times New Roman" w:hAnsi="Times New Roman"/>
          <w:sz w:val="28"/>
          <w:szCs w:val="28"/>
          <w:lang w:eastAsia="ru-RU"/>
        </w:rPr>
      </w:pPr>
      <w:r w:rsidRPr="0069638C">
        <w:rPr>
          <w:rFonts w:ascii="Times New Roman" w:eastAsia="Times New Roman" w:hAnsi="Times New Roman"/>
          <w:sz w:val="28"/>
          <w:szCs w:val="28"/>
          <w:lang w:eastAsia="ru-RU"/>
        </w:rPr>
        <w:t>Осуществлен необходимый комплекс контрольных и экспертно-аналитических мероприятий для подготовки заключений:</w:t>
      </w:r>
    </w:p>
    <w:p w:rsidR="0062286B" w:rsidRPr="0069638C" w:rsidRDefault="004937D2" w:rsidP="00C8044B">
      <w:pPr>
        <w:spacing w:after="0" w:line="240" w:lineRule="auto"/>
        <w:ind w:firstLine="709"/>
        <w:jc w:val="both"/>
        <w:rPr>
          <w:rFonts w:ascii="Times New Roman" w:hAnsi="Times New Roman"/>
          <w:sz w:val="28"/>
          <w:szCs w:val="28"/>
        </w:rPr>
      </w:pPr>
      <w:r w:rsidRPr="0069638C">
        <w:rPr>
          <w:rFonts w:ascii="Times New Roman" w:eastAsia="Times New Roman" w:hAnsi="Times New Roman"/>
          <w:sz w:val="28"/>
          <w:szCs w:val="28"/>
          <w:lang w:eastAsia="ru-RU"/>
        </w:rPr>
        <w:t>-</w:t>
      </w:r>
      <w:r w:rsidR="0062286B" w:rsidRPr="0069638C">
        <w:rPr>
          <w:rFonts w:ascii="Times New Roman" w:hAnsi="Times New Roman"/>
          <w:sz w:val="28"/>
          <w:szCs w:val="28"/>
        </w:rPr>
        <w:t xml:space="preserve"> на отчет</w:t>
      </w:r>
      <w:r w:rsidR="00C8044B" w:rsidRPr="0069638C">
        <w:rPr>
          <w:rFonts w:ascii="Times New Roman" w:hAnsi="Times New Roman"/>
          <w:sz w:val="28"/>
          <w:szCs w:val="28"/>
        </w:rPr>
        <w:t>ы</w:t>
      </w:r>
      <w:r w:rsidR="0062286B" w:rsidRPr="0069638C">
        <w:rPr>
          <w:rFonts w:ascii="Times New Roman" w:hAnsi="Times New Roman"/>
          <w:sz w:val="28"/>
          <w:szCs w:val="28"/>
        </w:rPr>
        <w:t xml:space="preserve"> об исполнении бюджета </w:t>
      </w:r>
      <w:r w:rsidR="00C8044B" w:rsidRPr="0069638C">
        <w:rPr>
          <w:rFonts w:ascii="Times New Roman" w:hAnsi="Times New Roman"/>
          <w:sz w:val="28"/>
          <w:szCs w:val="28"/>
        </w:rPr>
        <w:t xml:space="preserve">Нижнесергинского муниципального района и </w:t>
      </w:r>
      <w:r w:rsidR="00154793" w:rsidRPr="0069638C">
        <w:rPr>
          <w:rFonts w:ascii="Times New Roman" w:hAnsi="Times New Roman"/>
          <w:sz w:val="28"/>
          <w:szCs w:val="28"/>
        </w:rPr>
        <w:t>поселений</w:t>
      </w:r>
      <w:r w:rsidR="00C8044B" w:rsidRPr="0069638C">
        <w:rPr>
          <w:rFonts w:ascii="Times New Roman" w:eastAsia="Times New Roman" w:hAnsi="Times New Roman"/>
          <w:sz w:val="28"/>
          <w:szCs w:val="28"/>
          <w:lang w:eastAsia="ru-RU"/>
        </w:rPr>
        <w:t xml:space="preserve"> Нижнесергинского муниципального района</w:t>
      </w:r>
      <w:r w:rsidR="0062286B" w:rsidRPr="0069638C">
        <w:rPr>
          <w:rFonts w:ascii="Times New Roman" w:hAnsi="Times New Roman"/>
          <w:sz w:val="28"/>
          <w:szCs w:val="28"/>
        </w:rPr>
        <w:t xml:space="preserve">за 2013 год; </w:t>
      </w:r>
    </w:p>
    <w:p w:rsidR="0062286B" w:rsidRPr="0069638C" w:rsidRDefault="0062286B" w:rsidP="0062286B">
      <w:pPr>
        <w:spacing w:after="0" w:line="240" w:lineRule="auto"/>
        <w:ind w:firstLine="709"/>
        <w:jc w:val="both"/>
        <w:rPr>
          <w:rFonts w:ascii="Times New Roman" w:hAnsi="Times New Roman"/>
          <w:sz w:val="28"/>
          <w:szCs w:val="28"/>
        </w:rPr>
      </w:pPr>
      <w:r w:rsidRPr="0069638C">
        <w:rPr>
          <w:rFonts w:ascii="Times New Roman" w:hAnsi="Times New Roman"/>
          <w:sz w:val="28"/>
          <w:szCs w:val="28"/>
        </w:rPr>
        <w:t xml:space="preserve">- на проекты решений </w:t>
      </w:r>
      <w:r w:rsidR="00B65FD6" w:rsidRPr="0069638C">
        <w:rPr>
          <w:rFonts w:ascii="Times New Roman" w:hAnsi="Times New Roman"/>
          <w:sz w:val="28"/>
          <w:szCs w:val="28"/>
        </w:rPr>
        <w:t>д</w:t>
      </w:r>
      <w:r w:rsidRPr="0069638C">
        <w:rPr>
          <w:rFonts w:ascii="Times New Roman" w:hAnsi="Times New Roman"/>
          <w:sz w:val="28"/>
          <w:szCs w:val="28"/>
        </w:rPr>
        <w:t xml:space="preserve">ум </w:t>
      </w:r>
      <w:r w:rsidR="00C8044B" w:rsidRPr="0069638C">
        <w:rPr>
          <w:rFonts w:ascii="Times New Roman" w:hAnsi="Times New Roman"/>
          <w:sz w:val="28"/>
          <w:szCs w:val="28"/>
        </w:rPr>
        <w:t xml:space="preserve">Нижнесергинского муниципального района и </w:t>
      </w:r>
      <w:r w:rsidR="00C8044B" w:rsidRPr="0069638C">
        <w:rPr>
          <w:rFonts w:ascii="Times New Roman" w:eastAsia="Times New Roman" w:hAnsi="Times New Roman"/>
          <w:sz w:val="28"/>
          <w:szCs w:val="28"/>
          <w:lang w:eastAsia="ru-RU"/>
        </w:rPr>
        <w:t>муниципальных образований Нижнесергинского муниципального района</w:t>
      </w:r>
      <w:r w:rsidRPr="0069638C">
        <w:rPr>
          <w:rFonts w:ascii="Times New Roman" w:hAnsi="Times New Roman"/>
          <w:sz w:val="28"/>
          <w:szCs w:val="28"/>
        </w:rPr>
        <w:t>о бюджете</w:t>
      </w:r>
      <w:r w:rsidR="0069638C" w:rsidRPr="0069638C">
        <w:rPr>
          <w:rFonts w:ascii="Times New Roman" w:eastAsia="Times New Roman" w:hAnsi="Times New Roman"/>
          <w:sz w:val="28"/>
          <w:szCs w:val="28"/>
          <w:lang w:eastAsia="ru-RU"/>
        </w:rPr>
        <w:t>на 2015 год и плановый период 2016 и 2017 годов</w:t>
      </w:r>
      <w:r w:rsidR="0069638C" w:rsidRPr="0069638C">
        <w:rPr>
          <w:rFonts w:ascii="Times New Roman" w:hAnsi="Times New Roman"/>
          <w:sz w:val="28"/>
          <w:szCs w:val="28"/>
        </w:rPr>
        <w:t>.</w:t>
      </w:r>
    </w:p>
    <w:p w:rsidR="00C8044B" w:rsidRPr="0069638C" w:rsidRDefault="0069638C" w:rsidP="00C8044B">
      <w:pPr>
        <w:pStyle w:val="a3"/>
        <w:shd w:val="clear" w:color="auto" w:fill="FFFFFF"/>
        <w:spacing w:after="0" w:line="240" w:lineRule="auto"/>
        <w:ind w:left="0" w:firstLine="709"/>
        <w:jc w:val="both"/>
        <w:rPr>
          <w:rFonts w:ascii="Times New Roman" w:eastAsia="Times New Roman" w:hAnsi="Times New Roman"/>
          <w:sz w:val="28"/>
          <w:szCs w:val="28"/>
          <w:lang w:eastAsia="ru-RU"/>
        </w:rPr>
      </w:pPr>
      <w:r w:rsidRPr="0069638C">
        <w:rPr>
          <w:rFonts w:ascii="Times New Roman" w:hAnsi="Times New Roman"/>
          <w:sz w:val="28"/>
          <w:szCs w:val="28"/>
        </w:rPr>
        <w:t xml:space="preserve">Подготовлены </w:t>
      </w:r>
      <w:r w:rsidR="0062286B" w:rsidRPr="0069638C">
        <w:rPr>
          <w:rFonts w:ascii="Times New Roman" w:hAnsi="Times New Roman"/>
          <w:sz w:val="28"/>
          <w:szCs w:val="28"/>
        </w:rPr>
        <w:t>оперативны</w:t>
      </w:r>
      <w:r w:rsidRPr="0069638C">
        <w:rPr>
          <w:rFonts w:ascii="Times New Roman" w:hAnsi="Times New Roman"/>
          <w:sz w:val="28"/>
          <w:szCs w:val="28"/>
        </w:rPr>
        <w:t>е</w:t>
      </w:r>
      <w:r w:rsidR="0062286B" w:rsidRPr="0069638C">
        <w:rPr>
          <w:rFonts w:ascii="Times New Roman" w:hAnsi="Times New Roman"/>
          <w:sz w:val="28"/>
          <w:szCs w:val="28"/>
        </w:rPr>
        <w:t xml:space="preserve"> информаци</w:t>
      </w:r>
      <w:r w:rsidRPr="0069638C">
        <w:rPr>
          <w:rFonts w:ascii="Times New Roman" w:hAnsi="Times New Roman"/>
          <w:sz w:val="28"/>
          <w:szCs w:val="28"/>
        </w:rPr>
        <w:t>и</w:t>
      </w:r>
      <w:r w:rsidR="00C8044B" w:rsidRPr="0069638C">
        <w:rPr>
          <w:rFonts w:ascii="Times New Roman" w:eastAsia="Times New Roman" w:hAnsi="Times New Roman"/>
          <w:sz w:val="28"/>
          <w:szCs w:val="28"/>
          <w:lang w:eastAsia="ru-RU"/>
        </w:rPr>
        <w:t>об исполнении бюджета Нижнесергинского муниципального района за 1 квартал, полугодие и 9 месяцев 2014 года.</w:t>
      </w:r>
    </w:p>
    <w:p w:rsidR="0062286B" w:rsidRPr="00383DBB" w:rsidRDefault="0062286B" w:rsidP="0062286B">
      <w:pPr>
        <w:spacing w:after="0" w:line="240" w:lineRule="auto"/>
        <w:ind w:firstLine="709"/>
        <w:jc w:val="both"/>
        <w:rPr>
          <w:rFonts w:ascii="Times New Roman" w:hAnsi="Times New Roman"/>
          <w:sz w:val="28"/>
          <w:szCs w:val="28"/>
        </w:rPr>
      </w:pPr>
      <w:r w:rsidRPr="00D74F17">
        <w:rPr>
          <w:rFonts w:ascii="Times New Roman" w:hAnsi="Times New Roman"/>
          <w:sz w:val="28"/>
          <w:szCs w:val="28"/>
        </w:rPr>
        <w:t xml:space="preserve">Кроме того, </w:t>
      </w:r>
      <w:r w:rsidR="00C8044B" w:rsidRPr="00D74F17">
        <w:rPr>
          <w:rFonts w:ascii="Times New Roman" w:hAnsi="Times New Roman"/>
          <w:sz w:val="28"/>
          <w:szCs w:val="28"/>
        </w:rPr>
        <w:t>Счетн</w:t>
      </w:r>
      <w:r w:rsidR="00D74F17" w:rsidRPr="00D74F17">
        <w:rPr>
          <w:rFonts w:ascii="Times New Roman" w:hAnsi="Times New Roman"/>
          <w:sz w:val="28"/>
          <w:szCs w:val="28"/>
        </w:rPr>
        <w:t xml:space="preserve">ой </w:t>
      </w:r>
      <w:r w:rsidR="00C8044B" w:rsidRPr="00D74F17">
        <w:rPr>
          <w:rFonts w:ascii="Times New Roman" w:hAnsi="Times New Roman"/>
          <w:sz w:val="28"/>
          <w:szCs w:val="28"/>
        </w:rPr>
        <w:t>палат</w:t>
      </w:r>
      <w:r w:rsidR="00D74F17" w:rsidRPr="00D74F17">
        <w:rPr>
          <w:rFonts w:ascii="Times New Roman" w:hAnsi="Times New Roman"/>
          <w:sz w:val="28"/>
          <w:szCs w:val="28"/>
        </w:rPr>
        <w:t>ой проводились</w:t>
      </w:r>
      <w:r w:rsidR="006831AC" w:rsidRPr="00D74F17">
        <w:rPr>
          <w:rFonts w:ascii="Times New Roman" w:hAnsi="Times New Roman"/>
          <w:bCs/>
          <w:sz w:val="28"/>
          <w:szCs w:val="28"/>
        </w:rPr>
        <w:t xml:space="preserve">финансово-экономические </w:t>
      </w:r>
      <w:r w:rsidRPr="00D74F17">
        <w:rPr>
          <w:rFonts w:ascii="Times New Roman" w:hAnsi="Times New Roman"/>
          <w:bCs/>
          <w:sz w:val="28"/>
          <w:szCs w:val="28"/>
        </w:rPr>
        <w:t>экспертиз</w:t>
      </w:r>
      <w:r w:rsidR="00C8044B" w:rsidRPr="00D74F17">
        <w:rPr>
          <w:rFonts w:ascii="Times New Roman" w:hAnsi="Times New Roman"/>
          <w:bCs/>
          <w:sz w:val="28"/>
          <w:szCs w:val="28"/>
        </w:rPr>
        <w:t>ы</w:t>
      </w:r>
      <w:r w:rsidRPr="00D74F17">
        <w:rPr>
          <w:rFonts w:ascii="Times New Roman" w:hAnsi="Times New Roman"/>
          <w:bCs/>
          <w:sz w:val="28"/>
          <w:szCs w:val="28"/>
        </w:rPr>
        <w:t xml:space="preserve"> проектов решений Думы </w:t>
      </w:r>
      <w:r w:rsidR="00C8044B" w:rsidRPr="00D74F17">
        <w:rPr>
          <w:rFonts w:ascii="Times New Roman" w:hAnsi="Times New Roman"/>
          <w:sz w:val="28"/>
          <w:szCs w:val="28"/>
        </w:rPr>
        <w:t xml:space="preserve">Нижнесергинского муниципального района о внесении изменений в бюджет Нижнесергинского муниципального </w:t>
      </w:r>
      <w:r w:rsidR="00C8044B" w:rsidRPr="00154793">
        <w:rPr>
          <w:rFonts w:ascii="Times New Roman" w:hAnsi="Times New Roman"/>
          <w:sz w:val="28"/>
          <w:szCs w:val="28"/>
        </w:rPr>
        <w:t>района</w:t>
      </w:r>
      <w:r w:rsidRPr="00154793">
        <w:rPr>
          <w:rFonts w:ascii="Times New Roman" w:hAnsi="Times New Roman"/>
          <w:bCs/>
          <w:sz w:val="28"/>
          <w:szCs w:val="28"/>
        </w:rPr>
        <w:t xml:space="preserve">, </w:t>
      </w:r>
      <w:r w:rsidR="00C8044B" w:rsidRPr="00154793">
        <w:rPr>
          <w:rFonts w:ascii="Times New Roman" w:hAnsi="Times New Roman"/>
          <w:bCs/>
          <w:sz w:val="28"/>
          <w:szCs w:val="28"/>
        </w:rPr>
        <w:t xml:space="preserve">проектов </w:t>
      </w:r>
      <w:r w:rsidRPr="00154793">
        <w:rPr>
          <w:rFonts w:ascii="Times New Roman" w:hAnsi="Times New Roman"/>
          <w:bCs/>
          <w:sz w:val="28"/>
          <w:szCs w:val="28"/>
        </w:rPr>
        <w:t>муниципальных правовых</w:t>
      </w:r>
      <w:r w:rsidRPr="00154793">
        <w:rPr>
          <w:rFonts w:ascii="Times New Roman" w:hAnsi="Times New Roman"/>
          <w:sz w:val="28"/>
          <w:szCs w:val="28"/>
        </w:rPr>
        <w:t xml:space="preserve"> актов, муниципальных </w:t>
      </w:r>
      <w:r w:rsidRPr="00383DBB">
        <w:rPr>
          <w:rFonts w:ascii="Times New Roman" w:hAnsi="Times New Roman"/>
          <w:sz w:val="28"/>
          <w:szCs w:val="28"/>
        </w:rPr>
        <w:t>программ, а также подготовк</w:t>
      </w:r>
      <w:r w:rsidR="00D74F17" w:rsidRPr="00383DBB">
        <w:rPr>
          <w:rFonts w:ascii="Times New Roman" w:hAnsi="Times New Roman"/>
          <w:sz w:val="28"/>
          <w:szCs w:val="28"/>
        </w:rPr>
        <w:t>а</w:t>
      </w:r>
      <w:r w:rsidRPr="00383DBB">
        <w:rPr>
          <w:rFonts w:ascii="Times New Roman" w:hAnsi="Times New Roman"/>
          <w:sz w:val="28"/>
          <w:szCs w:val="28"/>
        </w:rPr>
        <w:t xml:space="preserve"> аналитических материалов по другим вопросам внешнего муниципального финансового контроля. </w:t>
      </w:r>
    </w:p>
    <w:p w:rsidR="0062286B" w:rsidRPr="00383DBB" w:rsidRDefault="0062286B" w:rsidP="0062286B">
      <w:pPr>
        <w:spacing w:after="0" w:line="240" w:lineRule="auto"/>
        <w:ind w:firstLine="708"/>
        <w:jc w:val="both"/>
        <w:rPr>
          <w:rFonts w:ascii="Times New Roman" w:hAnsi="Times New Roman"/>
          <w:sz w:val="28"/>
          <w:szCs w:val="28"/>
        </w:rPr>
      </w:pPr>
      <w:r w:rsidRPr="00383DBB">
        <w:rPr>
          <w:rFonts w:ascii="Times New Roman" w:hAnsi="Times New Roman"/>
          <w:sz w:val="28"/>
          <w:szCs w:val="28"/>
        </w:rPr>
        <w:t xml:space="preserve">Вотчетном </w:t>
      </w:r>
      <w:r w:rsidR="006831AC" w:rsidRPr="00383DBB">
        <w:rPr>
          <w:rFonts w:ascii="Times New Roman" w:hAnsi="Times New Roman"/>
          <w:sz w:val="28"/>
          <w:szCs w:val="28"/>
        </w:rPr>
        <w:t xml:space="preserve">периоде Счетной палатой </w:t>
      </w:r>
      <w:r w:rsidRPr="00383DBB">
        <w:rPr>
          <w:rFonts w:ascii="Times New Roman" w:hAnsi="Times New Roman"/>
          <w:sz w:val="28"/>
          <w:szCs w:val="28"/>
        </w:rPr>
        <w:t xml:space="preserve">проведено </w:t>
      </w:r>
      <w:r w:rsidR="006831AC" w:rsidRPr="00383DBB">
        <w:rPr>
          <w:rFonts w:ascii="Times New Roman" w:hAnsi="Times New Roman"/>
          <w:sz w:val="28"/>
          <w:szCs w:val="28"/>
        </w:rPr>
        <w:t>15</w:t>
      </w:r>
      <w:r w:rsidRPr="00383DBB">
        <w:rPr>
          <w:rFonts w:ascii="Times New Roman" w:hAnsi="Times New Roman"/>
          <w:sz w:val="28"/>
          <w:szCs w:val="28"/>
        </w:rPr>
        <w:t xml:space="preserve"> контрольных и </w:t>
      </w:r>
      <w:r w:rsidR="006831AC" w:rsidRPr="00383DBB">
        <w:rPr>
          <w:rFonts w:ascii="Times New Roman" w:hAnsi="Times New Roman"/>
          <w:sz w:val="28"/>
          <w:szCs w:val="28"/>
        </w:rPr>
        <w:t xml:space="preserve">38 </w:t>
      </w:r>
      <w:r w:rsidRPr="00383DBB">
        <w:rPr>
          <w:rFonts w:ascii="Times New Roman" w:hAnsi="Times New Roman"/>
          <w:sz w:val="28"/>
          <w:szCs w:val="28"/>
        </w:rPr>
        <w:t>экспертно-аналитических мероприятий</w:t>
      </w:r>
      <w:r w:rsidR="006831AC" w:rsidRPr="00383DBB">
        <w:rPr>
          <w:rFonts w:ascii="Times New Roman" w:hAnsi="Times New Roman"/>
          <w:sz w:val="28"/>
          <w:szCs w:val="28"/>
        </w:rPr>
        <w:t>, из которых по 28 подготовлен</w:t>
      </w:r>
      <w:r w:rsidR="00154793" w:rsidRPr="00383DBB">
        <w:rPr>
          <w:rFonts w:ascii="Times New Roman" w:hAnsi="Times New Roman"/>
          <w:sz w:val="28"/>
          <w:szCs w:val="28"/>
        </w:rPr>
        <w:t>ы</w:t>
      </w:r>
      <w:r w:rsidR="006831AC" w:rsidRPr="00383DBB">
        <w:rPr>
          <w:rFonts w:ascii="Times New Roman" w:hAnsi="Times New Roman"/>
          <w:sz w:val="28"/>
          <w:szCs w:val="28"/>
        </w:rPr>
        <w:t xml:space="preserve"> заключени</w:t>
      </w:r>
      <w:r w:rsidR="00154793" w:rsidRPr="00383DBB">
        <w:rPr>
          <w:rFonts w:ascii="Times New Roman" w:hAnsi="Times New Roman"/>
          <w:sz w:val="28"/>
          <w:szCs w:val="28"/>
        </w:rPr>
        <w:t>я</w:t>
      </w:r>
      <w:r w:rsidR="006831AC" w:rsidRPr="00383DBB">
        <w:rPr>
          <w:rFonts w:ascii="Times New Roman" w:hAnsi="Times New Roman"/>
          <w:sz w:val="28"/>
          <w:szCs w:val="28"/>
        </w:rPr>
        <w:t xml:space="preserve"> на проекты нормативных правовых актов органов местного самоуправления.</w:t>
      </w:r>
    </w:p>
    <w:p w:rsidR="004937D2" w:rsidRPr="00D74F17" w:rsidRDefault="004937D2" w:rsidP="00CB1767">
      <w:pPr>
        <w:pStyle w:val="a3"/>
        <w:shd w:val="clear" w:color="auto" w:fill="FFFFFF"/>
        <w:spacing w:after="0" w:line="240" w:lineRule="auto"/>
        <w:ind w:left="0" w:firstLine="851"/>
        <w:jc w:val="both"/>
        <w:rPr>
          <w:rFonts w:ascii="Times New Roman" w:eastAsia="Times New Roman" w:hAnsi="Times New Roman"/>
          <w:sz w:val="28"/>
          <w:szCs w:val="28"/>
          <w:lang w:eastAsia="ru-RU"/>
        </w:rPr>
      </w:pPr>
    </w:p>
    <w:p w:rsidR="009C28DE" w:rsidRDefault="009C28DE" w:rsidP="00712488">
      <w:pPr>
        <w:pStyle w:val="a3"/>
        <w:numPr>
          <w:ilvl w:val="0"/>
          <w:numId w:val="21"/>
        </w:numPr>
        <w:autoSpaceDE w:val="0"/>
        <w:autoSpaceDN w:val="0"/>
        <w:adjustRightInd w:val="0"/>
        <w:spacing w:after="0" w:line="240" w:lineRule="auto"/>
        <w:ind w:left="0" w:firstLine="0"/>
        <w:jc w:val="center"/>
        <w:rPr>
          <w:rFonts w:ascii="Times New Roman" w:hAnsi="Times New Roman"/>
          <w:i/>
          <w:sz w:val="28"/>
          <w:szCs w:val="28"/>
        </w:rPr>
      </w:pPr>
      <w:r w:rsidRPr="009D4780">
        <w:rPr>
          <w:rFonts w:ascii="Times New Roman" w:hAnsi="Times New Roman"/>
          <w:i/>
          <w:sz w:val="28"/>
          <w:szCs w:val="28"/>
        </w:rPr>
        <w:t>Итоги контрольной деятельности</w:t>
      </w:r>
    </w:p>
    <w:p w:rsidR="00F9003D" w:rsidRDefault="00F9003D" w:rsidP="00F9003D">
      <w:pPr>
        <w:autoSpaceDE w:val="0"/>
        <w:autoSpaceDN w:val="0"/>
        <w:adjustRightInd w:val="0"/>
        <w:spacing w:after="0" w:line="240" w:lineRule="auto"/>
        <w:jc w:val="center"/>
        <w:rPr>
          <w:rFonts w:ascii="Times New Roman" w:hAnsi="Times New Roman"/>
          <w:i/>
          <w:sz w:val="28"/>
          <w:szCs w:val="28"/>
        </w:rPr>
      </w:pPr>
    </w:p>
    <w:p w:rsidR="003743BD" w:rsidRDefault="003743BD" w:rsidP="003743B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Контрольная деятельность Счетной палаты в 2014 году осуществлялась в соответствии с планом работы Счетной палаты на 2014 год, утвержденным председателем Счетной палаты.</w:t>
      </w:r>
    </w:p>
    <w:p w:rsidR="008E5F1B" w:rsidRDefault="003743BD" w:rsidP="00F9096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соответствии с п</w:t>
      </w:r>
      <w:r w:rsidR="00E173B7">
        <w:rPr>
          <w:rFonts w:ascii="Times New Roman" w:hAnsi="Times New Roman"/>
          <w:sz w:val="28"/>
          <w:szCs w:val="28"/>
        </w:rPr>
        <w:t>л</w:t>
      </w:r>
      <w:r>
        <w:rPr>
          <w:rFonts w:ascii="Times New Roman" w:hAnsi="Times New Roman"/>
          <w:sz w:val="28"/>
          <w:szCs w:val="28"/>
        </w:rPr>
        <w:t xml:space="preserve">аном работы Счетной палаты на 2014 год в отчетном периоде проведено 15 контрольных мероприятий, из них 7 внешних проверок годового отчета об исполнении бюджетов Нижнесергинского муниципального района и </w:t>
      </w:r>
      <w:r w:rsidR="008E5F1B" w:rsidRPr="008E5F1B">
        <w:rPr>
          <w:rFonts w:ascii="Times New Roman" w:hAnsi="Times New Roman"/>
          <w:sz w:val="28"/>
          <w:szCs w:val="28"/>
        </w:rPr>
        <w:t>поселений</w:t>
      </w:r>
      <w:r w:rsidRPr="008E5F1B">
        <w:rPr>
          <w:rFonts w:ascii="Times New Roman" w:hAnsi="Times New Roman"/>
          <w:sz w:val="28"/>
          <w:szCs w:val="28"/>
        </w:rPr>
        <w:t>, входящих в состав Нижнесергинского муниципального района за 2013 год</w:t>
      </w:r>
      <w:r w:rsidR="008E5F1B" w:rsidRPr="008E5F1B">
        <w:rPr>
          <w:rFonts w:ascii="Times New Roman" w:hAnsi="Times New Roman"/>
          <w:sz w:val="28"/>
          <w:szCs w:val="28"/>
        </w:rPr>
        <w:t xml:space="preserve"> (Нижнесергинское городское поселение, Михайловское муниципальное образование, городское поселение Верхние Серги, Дружининское городское поселение, муниципальное образование рабочий поселок Атиг, Кленовское сельское поселение). </w:t>
      </w:r>
    </w:p>
    <w:p w:rsidR="00644567" w:rsidRDefault="008E5F1B" w:rsidP="00041D58">
      <w:pPr>
        <w:autoSpaceDE w:val="0"/>
        <w:autoSpaceDN w:val="0"/>
        <w:adjustRightInd w:val="0"/>
        <w:spacing w:after="0" w:line="240" w:lineRule="auto"/>
        <w:ind w:firstLine="709"/>
        <w:jc w:val="both"/>
        <w:rPr>
          <w:rFonts w:ascii="Times New Roman" w:hAnsi="Times New Roman"/>
          <w:sz w:val="28"/>
          <w:szCs w:val="28"/>
        </w:rPr>
      </w:pPr>
      <w:r w:rsidRPr="000E4B1E">
        <w:rPr>
          <w:rFonts w:ascii="Times New Roman" w:hAnsi="Times New Roman"/>
          <w:sz w:val="28"/>
          <w:szCs w:val="28"/>
        </w:rPr>
        <w:t>В рамках внешн</w:t>
      </w:r>
      <w:r w:rsidR="000E4B1E" w:rsidRPr="000E4B1E">
        <w:rPr>
          <w:rFonts w:ascii="Times New Roman" w:hAnsi="Times New Roman"/>
          <w:sz w:val="28"/>
          <w:szCs w:val="28"/>
        </w:rPr>
        <w:t xml:space="preserve">их проверок </w:t>
      </w:r>
      <w:r w:rsidRPr="000E4B1E">
        <w:rPr>
          <w:rFonts w:ascii="Times New Roman" w:hAnsi="Times New Roman"/>
          <w:sz w:val="28"/>
          <w:szCs w:val="28"/>
        </w:rPr>
        <w:t>годовой бюджетной отчетности главных администраторов бюджетных средств Нижнесергинского муниципального района и поселений</w:t>
      </w:r>
      <w:r w:rsidR="000E4B1E" w:rsidRPr="000E4B1E">
        <w:rPr>
          <w:rFonts w:ascii="Times New Roman" w:hAnsi="Times New Roman"/>
          <w:sz w:val="28"/>
          <w:szCs w:val="28"/>
        </w:rPr>
        <w:t xml:space="preserve"> проверено</w:t>
      </w:r>
      <w:r w:rsidRPr="000E4B1E">
        <w:rPr>
          <w:rFonts w:ascii="Times New Roman" w:hAnsi="Times New Roman"/>
          <w:sz w:val="28"/>
          <w:szCs w:val="28"/>
        </w:rPr>
        <w:t xml:space="preserve"> всего годовых отчетов 136 единиц (65 по муниципальным образованиям, 71 по району). По результатам внешн</w:t>
      </w:r>
      <w:r w:rsidR="000E4B1E" w:rsidRPr="000E4B1E">
        <w:rPr>
          <w:rFonts w:ascii="Times New Roman" w:hAnsi="Times New Roman"/>
          <w:sz w:val="28"/>
          <w:szCs w:val="28"/>
        </w:rPr>
        <w:t>их проверок</w:t>
      </w:r>
      <w:r w:rsidRPr="00485546">
        <w:rPr>
          <w:rFonts w:ascii="Times New Roman" w:hAnsi="Times New Roman"/>
          <w:sz w:val="28"/>
          <w:szCs w:val="28"/>
        </w:rPr>
        <w:t>составлено 29 актов</w:t>
      </w:r>
      <w:r w:rsidR="000E4B1E" w:rsidRPr="006E5D35">
        <w:rPr>
          <w:rFonts w:ascii="Times New Roman" w:hAnsi="Times New Roman"/>
          <w:sz w:val="28"/>
          <w:szCs w:val="28"/>
        </w:rPr>
        <w:t xml:space="preserve">. </w:t>
      </w:r>
      <w:r w:rsidR="00F9096C" w:rsidRPr="006E5D35">
        <w:rPr>
          <w:rFonts w:ascii="Times New Roman" w:hAnsi="Times New Roman"/>
          <w:sz w:val="28"/>
          <w:szCs w:val="28"/>
        </w:rPr>
        <w:t xml:space="preserve">Внешней проверкой бюджетной отчетности главных администраторов бюджетных средств установлены отдельные нарушения и недостатки существенным образом не </w:t>
      </w:r>
      <w:r w:rsidR="000E4B1E" w:rsidRPr="006E5D35">
        <w:rPr>
          <w:rFonts w:ascii="Times New Roman" w:hAnsi="Times New Roman"/>
          <w:sz w:val="28"/>
          <w:szCs w:val="28"/>
        </w:rPr>
        <w:t>повлиявшие</w:t>
      </w:r>
      <w:r w:rsidR="00F9096C" w:rsidRPr="006E5D35">
        <w:rPr>
          <w:rFonts w:ascii="Times New Roman" w:hAnsi="Times New Roman"/>
          <w:sz w:val="28"/>
          <w:szCs w:val="28"/>
        </w:rPr>
        <w:t xml:space="preserve">на полноту и достоверность </w:t>
      </w:r>
      <w:r w:rsidR="007B0BC9" w:rsidRPr="006E5D35">
        <w:rPr>
          <w:rFonts w:ascii="Times New Roman" w:hAnsi="Times New Roman"/>
          <w:sz w:val="28"/>
          <w:szCs w:val="28"/>
        </w:rPr>
        <w:t>отчет</w:t>
      </w:r>
      <w:r w:rsidR="003A3C11">
        <w:rPr>
          <w:rFonts w:ascii="Times New Roman" w:hAnsi="Times New Roman"/>
          <w:sz w:val="28"/>
          <w:szCs w:val="28"/>
        </w:rPr>
        <w:t>ов</w:t>
      </w:r>
      <w:r w:rsidR="007B0BC9" w:rsidRPr="006E5D35">
        <w:rPr>
          <w:rFonts w:ascii="Times New Roman" w:hAnsi="Times New Roman"/>
          <w:sz w:val="28"/>
          <w:szCs w:val="28"/>
        </w:rPr>
        <w:t xml:space="preserve"> об исполнении </w:t>
      </w:r>
      <w:r w:rsidRPr="00CF3FC7">
        <w:rPr>
          <w:rFonts w:ascii="Times New Roman" w:hAnsi="Times New Roman"/>
          <w:sz w:val="28"/>
          <w:szCs w:val="28"/>
        </w:rPr>
        <w:t>бюджет</w:t>
      </w:r>
      <w:r w:rsidR="003A3C11" w:rsidRPr="00CF3FC7">
        <w:rPr>
          <w:rFonts w:ascii="Times New Roman" w:hAnsi="Times New Roman"/>
          <w:sz w:val="28"/>
          <w:szCs w:val="28"/>
        </w:rPr>
        <w:t>ов</w:t>
      </w:r>
      <w:r w:rsidR="00EB6CD3" w:rsidRPr="00CF3FC7">
        <w:rPr>
          <w:rFonts w:ascii="Times New Roman" w:hAnsi="Times New Roman"/>
          <w:sz w:val="28"/>
          <w:szCs w:val="28"/>
        </w:rPr>
        <w:t xml:space="preserve">, связанные с нарушением </w:t>
      </w:r>
      <w:r w:rsidR="00EB6CD3" w:rsidRPr="00CF3FC7">
        <w:rPr>
          <w:rFonts w:ascii="Times New Roman" w:hAnsi="Times New Roman"/>
          <w:sz w:val="28"/>
          <w:szCs w:val="28"/>
        </w:rPr>
        <w:lastRenderedPageBreak/>
        <w:t xml:space="preserve">отдельных норм бюджетного законодательства, требований к ведению бюджетного учета, </w:t>
      </w:r>
      <w:r w:rsidR="00CF3FC7" w:rsidRPr="00CF3FC7">
        <w:rPr>
          <w:rFonts w:ascii="Times New Roman" w:hAnsi="Times New Roman"/>
          <w:sz w:val="28"/>
          <w:szCs w:val="28"/>
        </w:rPr>
        <w:t xml:space="preserve">требований </w:t>
      </w:r>
      <w:r w:rsidR="00CF3FC7">
        <w:rPr>
          <w:rFonts w:ascii="Times New Roman" w:hAnsi="Times New Roman"/>
          <w:sz w:val="28"/>
          <w:szCs w:val="28"/>
        </w:rPr>
        <w:t>по</w:t>
      </w:r>
      <w:r w:rsidR="00EB6CD3" w:rsidRPr="00CF3FC7">
        <w:rPr>
          <w:rFonts w:ascii="Times New Roman" w:hAnsi="Times New Roman"/>
          <w:sz w:val="28"/>
          <w:szCs w:val="28"/>
        </w:rPr>
        <w:t xml:space="preserve"> составлени</w:t>
      </w:r>
      <w:r w:rsidR="00CF3FC7">
        <w:rPr>
          <w:rFonts w:ascii="Times New Roman" w:hAnsi="Times New Roman"/>
          <w:sz w:val="28"/>
          <w:szCs w:val="28"/>
        </w:rPr>
        <w:t>ю</w:t>
      </w:r>
      <w:r w:rsidR="00EB6CD3" w:rsidRPr="00CF3FC7">
        <w:rPr>
          <w:rFonts w:ascii="Times New Roman" w:hAnsi="Times New Roman"/>
          <w:sz w:val="28"/>
          <w:szCs w:val="28"/>
        </w:rPr>
        <w:t xml:space="preserve"> отдельных форм и таблиц </w:t>
      </w:r>
      <w:r w:rsidR="00CF3FC7" w:rsidRPr="00CF3FC7">
        <w:rPr>
          <w:rFonts w:ascii="Times New Roman" w:hAnsi="Times New Roman"/>
          <w:sz w:val="28"/>
          <w:szCs w:val="28"/>
        </w:rPr>
        <w:t xml:space="preserve">бюджетной </w:t>
      </w:r>
      <w:r w:rsidR="00EB6CD3" w:rsidRPr="00CF3FC7">
        <w:rPr>
          <w:rFonts w:ascii="Times New Roman" w:hAnsi="Times New Roman"/>
          <w:sz w:val="28"/>
          <w:szCs w:val="28"/>
        </w:rPr>
        <w:t xml:space="preserve">отчетности. </w:t>
      </w:r>
      <w:r w:rsidR="00CF3FC7" w:rsidRPr="00CF3FC7">
        <w:rPr>
          <w:rFonts w:ascii="Times New Roman" w:hAnsi="Times New Roman"/>
          <w:sz w:val="28"/>
          <w:szCs w:val="28"/>
        </w:rPr>
        <w:t xml:space="preserve">Главным администраторам </w:t>
      </w:r>
      <w:r w:rsidR="00CF3FC7">
        <w:rPr>
          <w:rFonts w:ascii="Times New Roman" w:hAnsi="Times New Roman"/>
          <w:sz w:val="28"/>
          <w:szCs w:val="28"/>
        </w:rPr>
        <w:t xml:space="preserve">бюджетных средств даны рекомендации </w:t>
      </w:r>
      <w:r w:rsidR="00CF3FC7" w:rsidRPr="00CF3FC7">
        <w:rPr>
          <w:rFonts w:ascii="Times New Roman" w:hAnsi="Times New Roman"/>
          <w:sz w:val="28"/>
          <w:szCs w:val="28"/>
        </w:rPr>
        <w:t>учесть отмеченные в актах проверок нарушения и недостатки</w:t>
      </w:r>
      <w:r w:rsidR="00CF3FC7">
        <w:rPr>
          <w:rFonts w:ascii="Times New Roman" w:hAnsi="Times New Roman"/>
          <w:sz w:val="28"/>
          <w:szCs w:val="28"/>
        </w:rPr>
        <w:t>, а также п</w:t>
      </w:r>
      <w:r w:rsidR="00CF3FC7" w:rsidRPr="00CF3FC7">
        <w:rPr>
          <w:rFonts w:ascii="Times New Roman" w:hAnsi="Times New Roman"/>
          <w:sz w:val="28"/>
          <w:szCs w:val="28"/>
        </w:rPr>
        <w:t>ринять меры по осуществлению внутреннего контроля за соблюдением требований бюджетного законодательства, соблюдением финансовой дисциплины и эффективным использованием материальных и финансовых ресурсов, а также правильным ведением бюджетного учета и составлением отчетности субъектами бюджетной отчетности.</w:t>
      </w:r>
    </w:p>
    <w:p w:rsidR="00E173B7" w:rsidRPr="006E5D35" w:rsidRDefault="00E173B7" w:rsidP="00041D58">
      <w:pPr>
        <w:autoSpaceDE w:val="0"/>
        <w:autoSpaceDN w:val="0"/>
        <w:adjustRightInd w:val="0"/>
        <w:spacing w:after="0" w:line="240" w:lineRule="auto"/>
        <w:ind w:firstLine="709"/>
        <w:jc w:val="both"/>
        <w:rPr>
          <w:rFonts w:ascii="Times New Roman" w:hAnsi="Times New Roman"/>
          <w:sz w:val="28"/>
          <w:szCs w:val="28"/>
        </w:rPr>
      </w:pPr>
      <w:r w:rsidRPr="000754B3">
        <w:rPr>
          <w:rFonts w:ascii="Times New Roman" w:eastAsia="Times New Roman" w:hAnsi="Times New Roman"/>
          <w:sz w:val="28"/>
          <w:szCs w:val="28"/>
          <w:lang w:eastAsia="ru-RU"/>
        </w:rPr>
        <w:t xml:space="preserve">По итогам проведенных внешних проверок факты недостоверности годовых отчетов не </w:t>
      </w:r>
      <w:r w:rsidRPr="006E5D35">
        <w:rPr>
          <w:rFonts w:ascii="Times New Roman" w:eastAsia="Times New Roman" w:hAnsi="Times New Roman"/>
          <w:sz w:val="28"/>
          <w:szCs w:val="28"/>
          <w:lang w:eastAsia="ru-RU"/>
        </w:rPr>
        <w:t>выявлены.</w:t>
      </w:r>
    </w:p>
    <w:p w:rsidR="00483684" w:rsidRPr="00E95040" w:rsidRDefault="00483684" w:rsidP="00483684">
      <w:pPr>
        <w:autoSpaceDE w:val="0"/>
        <w:autoSpaceDN w:val="0"/>
        <w:adjustRightInd w:val="0"/>
        <w:spacing w:after="0" w:line="240" w:lineRule="auto"/>
        <w:ind w:firstLine="709"/>
        <w:jc w:val="both"/>
        <w:rPr>
          <w:rFonts w:ascii="Times New Roman" w:hAnsi="Times New Roman"/>
          <w:sz w:val="28"/>
          <w:szCs w:val="28"/>
        </w:rPr>
      </w:pPr>
      <w:r w:rsidRPr="00E95040">
        <w:rPr>
          <w:rFonts w:ascii="Times New Roman" w:hAnsi="Times New Roman"/>
          <w:sz w:val="28"/>
          <w:szCs w:val="28"/>
          <w:shd w:val="clear" w:color="auto" w:fill="FFFFFF"/>
        </w:rPr>
        <w:t xml:space="preserve">Всего при проведении контрольных мероприятий </w:t>
      </w:r>
      <w:r w:rsidRPr="00485546">
        <w:rPr>
          <w:rFonts w:ascii="Times New Roman" w:hAnsi="Times New Roman"/>
          <w:sz w:val="28"/>
          <w:szCs w:val="28"/>
          <w:shd w:val="clear" w:color="auto" w:fill="FFFFFF"/>
        </w:rPr>
        <w:t>охвачено 1</w:t>
      </w:r>
      <w:r w:rsidR="00E95040" w:rsidRPr="00485546">
        <w:rPr>
          <w:rFonts w:ascii="Times New Roman" w:hAnsi="Times New Roman"/>
          <w:sz w:val="28"/>
          <w:szCs w:val="28"/>
          <w:shd w:val="clear" w:color="auto" w:fill="FFFFFF"/>
        </w:rPr>
        <w:t>8</w:t>
      </w:r>
      <w:r w:rsidRPr="00485546">
        <w:rPr>
          <w:rFonts w:ascii="Times New Roman" w:hAnsi="Times New Roman"/>
          <w:sz w:val="28"/>
          <w:szCs w:val="28"/>
          <w:shd w:val="clear" w:color="auto" w:fill="FFFFFF"/>
        </w:rPr>
        <w:t xml:space="preserve"> объектов </w:t>
      </w:r>
      <w:r w:rsidR="001A7DE0">
        <w:rPr>
          <w:rFonts w:ascii="Times New Roman" w:hAnsi="Times New Roman"/>
          <w:sz w:val="28"/>
          <w:szCs w:val="28"/>
          <w:shd w:val="clear" w:color="auto" w:fill="FFFFFF"/>
        </w:rPr>
        <w:t>проверки</w:t>
      </w:r>
      <w:r w:rsidRPr="00E95040">
        <w:rPr>
          <w:rFonts w:ascii="Times New Roman" w:hAnsi="Times New Roman"/>
          <w:sz w:val="28"/>
          <w:szCs w:val="28"/>
          <w:shd w:val="clear" w:color="auto" w:fill="FFFFFF"/>
        </w:rPr>
        <w:t>, из них являлись органами местного самоуправления – 1</w:t>
      </w:r>
      <w:r w:rsidR="00E95040" w:rsidRPr="00E95040">
        <w:rPr>
          <w:rFonts w:ascii="Times New Roman" w:hAnsi="Times New Roman"/>
          <w:sz w:val="28"/>
          <w:szCs w:val="28"/>
          <w:shd w:val="clear" w:color="auto" w:fill="FFFFFF"/>
        </w:rPr>
        <w:t>6</w:t>
      </w:r>
      <w:r w:rsidRPr="00E95040">
        <w:rPr>
          <w:rFonts w:ascii="Times New Roman" w:hAnsi="Times New Roman"/>
          <w:sz w:val="28"/>
          <w:szCs w:val="28"/>
          <w:shd w:val="clear" w:color="auto" w:fill="FFFFFF"/>
        </w:rPr>
        <w:t xml:space="preserve">, прочими организациями – </w:t>
      </w:r>
      <w:r w:rsidR="00E95040" w:rsidRPr="00E95040">
        <w:rPr>
          <w:rFonts w:ascii="Times New Roman" w:hAnsi="Times New Roman"/>
          <w:sz w:val="28"/>
          <w:szCs w:val="28"/>
          <w:shd w:val="clear" w:color="auto" w:fill="FFFFFF"/>
        </w:rPr>
        <w:t>2</w:t>
      </w:r>
      <w:r w:rsidRPr="00E95040">
        <w:rPr>
          <w:rFonts w:ascii="Times New Roman" w:hAnsi="Times New Roman"/>
          <w:sz w:val="28"/>
          <w:szCs w:val="28"/>
          <w:shd w:val="clear" w:color="auto" w:fill="FFFFFF"/>
        </w:rPr>
        <w:t>. Следует отметить, что отдельные объекты проверки в отчетном периоде проверялись неоднократно.</w:t>
      </w:r>
    </w:p>
    <w:p w:rsidR="00642649" w:rsidRPr="008D7BC1" w:rsidRDefault="00483684" w:rsidP="00E95040">
      <w:pPr>
        <w:shd w:val="clear" w:color="auto" w:fill="FFFFFF"/>
        <w:spacing w:after="0" w:line="240" w:lineRule="auto"/>
        <w:ind w:firstLine="709"/>
        <w:jc w:val="both"/>
        <w:rPr>
          <w:rFonts w:ascii="Times New Roman" w:eastAsia="Times New Roman" w:hAnsi="Times New Roman"/>
          <w:sz w:val="28"/>
          <w:szCs w:val="28"/>
          <w:lang w:eastAsia="ru-RU"/>
        </w:rPr>
      </w:pPr>
      <w:r w:rsidRPr="00483684">
        <w:rPr>
          <w:rFonts w:ascii="Times New Roman" w:eastAsia="Times New Roman" w:hAnsi="Times New Roman"/>
          <w:sz w:val="28"/>
          <w:szCs w:val="28"/>
          <w:lang w:eastAsia="ru-RU"/>
        </w:rPr>
        <w:t>В 201</w:t>
      </w:r>
      <w:r w:rsidR="00E95040" w:rsidRPr="008D7BC1">
        <w:rPr>
          <w:rFonts w:ascii="Times New Roman" w:eastAsia="Times New Roman" w:hAnsi="Times New Roman"/>
          <w:sz w:val="28"/>
          <w:szCs w:val="28"/>
          <w:lang w:eastAsia="ru-RU"/>
        </w:rPr>
        <w:t>4</w:t>
      </w:r>
      <w:r w:rsidRPr="00483684">
        <w:rPr>
          <w:rFonts w:ascii="Times New Roman" w:eastAsia="Times New Roman" w:hAnsi="Times New Roman"/>
          <w:sz w:val="28"/>
          <w:szCs w:val="28"/>
          <w:lang w:eastAsia="ru-RU"/>
        </w:rPr>
        <w:t xml:space="preserve"> году Счетной палатой осуществлен</w:t>
      </w:r>
      <w:r w:rsidR="00642649" w:rsidRPr="008D7BC1">
        <w:rPr>
          <w:rFonts w:ascii="Times New Roman" w:eastAsia="Times New Roman" w:hAnsi="Times New Roman"/>
          <w:sz w:val="28"/>
          <w:szCs w:val="28"/>
          <w:lang w:eastAsia="ru-RU"/>
        </w:rPr>
        <w:t>ы</w:t>
      </w:r>
      <w:r w:rsidRPr="00483684">
        <w:rPr>
          <w:rFonts w:ascii="Times New Roman" w:eastAsia="Times New Roman" w:hAnsi="Times New Roman"/>
          <w:sz w:val="28"/>
          <w:szCs w:val="28"/>
          <w:lang w:eastAsia="ru-RU"/>
        </w:rPr>
        <w:t xml:space="preserve"> проверк</w:t>
      </w:r>
      <w:r w:rsidR="00642649" w:rsidRPr="008D7BC1">
        <w:rPr>
          <w:rFonts w:ascii="Times New Roman" w:eastAsia="Times New Roman" w:hAnsi="Times New Roman"/>
          <w:sz w:val="28"/>
          <w:szCs w:val="28"/>
          <w:lang w:eastAsia="ru-RU"/>
        </w:rPr>
        <w:t>и</w:t>
      </w:r>
      <w:r w:rsidRPr="00483684">
        <w:rPr>
          <w:rFonts w:ascii="Times New Roman" w:eastAsia="Times New Roman" w:hAnsi="Times New Roman"/>
          <w:sz w:val="28"/>
          <w:szCs w:val="28"/>
          <w:lang w:eastAsia="ru-RU"/>
        </w:rPr>
        <w:t xml:space="preserve"> использования средств бюджет</w:t>
      </w:r>
      <w:r w:rsidR="00642649" w:rsidRPr="008D7BC1">
        <w:rPr>
          <w:rFonts w:ascii="Times New Roman" w:eastAsia="Times New Roman" w:hAnsi="Times New Roman"/>
          <w:sz w:val="28"/>
          <w:szCs w:val="28"/>
          <w:lang w:eastAsia="ru-RU"/>
        </w:rPr>
        <w:t>ов</w:t>
      </w:r>
      <w:r w:rsidRPr="00483684">
        <w:rPr>
          <w:rFonts w:ascii="Times New Roman" w:eastAsia="Times New Roman" w:hAnsi="Times New Roman"/>
          <w:sz w:val="28"/>
          <w:szCs w:val="28"/>
          <w:lang w:eastAsia="ru-RU"/>
        </w:rPr>
        <w:t xml:space="preserve"> Нижнесергинского муниципального района </w:t>
      </w:r>
      <w:r w:rsidR="00642649" w:rsidRPr="008D7BC1">
        <w:rPr>
          <w:rFonts w:ascii="Times New Roman" w:eastAsia="Times New Roman" w:hAnsi="Times New Roman"/>
          <w:sz w:val="28"/>
          <w:szCs w:val="28"/>
          <w:lang w:eastAsia="ru-RU"/>
        </w:rPr>
        <w:t xml:space="preserve">и муниципальных образований Нижнесергинского муниципального района </w:t>
      </w:r>
      <w:r w:rsidRPr="00483684">
        <w:rPr>
          <w:rFonts w:ascii="Times New Roman" w:eastAsia="Times New Roman" w:hAnsi="Times New Roman"/>
          <w:sz w:val="28"/>
          <w:szCs w:val="28"/>
          <w:lang w:eastAsia="ru-RU"/>
        </w:rPr>
        <w:t xml:space="preserve">по </w:t>
      </w:r>
      <w:r w:rsidR="00642649" w:rsidRPr="008D7BC1">
        <w:rPr>
          <w:rFonts w:ascii="Times New Roman" w:eastAsia="Times New Roman" w:hAnsi="Times New Roman"/>
          <w:sz w:val="28"/>
          <w:szCs w:val="28"/>
          <w:lang w:eastAsia="ru-RU"/>
        </w:rPr>
        <w:t>4</w:t>
      </w:r>
      <w:r w:rsidRPr="00483684">
        <w:rPr>
          <w:rFonts w:ascii="Times New Roman" w:eastAsia="Times New Roman" w:hAnsi="Times New Roman"/>
          <w:sz w:val="28"/>
          <w:szCs w:val="28"/>
          <w:lang w:eastAsia="ru-RU"/>
        </w:rPr>
        <w:t xml:space="preserve"> муниципальным целевым программам</w:t>
      </w:r>
      <w:r w:rsidR="00E95040" w:rsidRPr="008D7BC1">
        <w:rPr>
          <w:rFonts w:ascii="Times New Roman" w:eastAsia="Times New Roman" w:hAnsi="Times New Roman"/>
          <w:sz w:val="28"/>
          <w:szCs w:val="28"/>
          <w:lang w:eastAsia="ru-RU"/>
        </w:rPr>
        <w:t xml:space="preserve">, </w:t>
      </w:r>
      <w:r w:rsidR="00642649" w:rsidRPr="008D7BC1">
        <w:rPr>
          <w:rFonts w:ascii="Times New Roman" w:eastAsia="Times New Roman" w:hAnsi="Times New Roman"/>
          <w:sz w:val="28"/>
          <w:szCs w:val="28"/>
          <w:lang w:eastAsia="ru-RU"/>
        </w:rPr>
        <w:t>а именно:</w:t>
      </w:r>
    </w:p>
    <w:p w:rsidR="00642649" w:rsidRPr="008D7BC1" w:rsidRDefault="00642649" w:rsidP="008D7BC1">
      <w:pPr>
        <w:shd w:val="clear" w:color="auto" w:fill="FFFFFF"/>
        <w:spacing w:after="0" w:line="240" w:lineRule="auto"/>
        <w:ind w:firstLine="709"/>
        <w:jc w:val="both"/>
        <w:rPr>
          <w:rFonts w:ascii="Times New Roman" w:hAnsi="Times New Roman"/>
          <w:color w:val="292929"/>
          <w:sz w:val="28"/>
          <w:szCs w:val="28"/>
          <w:shd w:val="clear" w:color="auto" w:fill="FFFFFF"/>
        </w:rPr>
      </w:pPr>
      <w:r w:rsidRPr="003A6068">
        <w:rPr>
          <w:rFonts w:ascii="Times New Roman" w:eastAsia="Times New Roman" w:hAnsi="Times New Roman"/>
          <w:sz w:val="28"/>
          <w:szCs w:val="28"/>
          <w:lang w:eastAsia="ru-RU"/>
        </w:rPr>
        <w:t>- п</w:t>
      </w:r>
      <w:r w:rsidRPr="003A6068">
        <w:rPr>
          <w:rFonts w:ascii="Times New Roman" w:hAnsi="Times New Roman"/>
          <w:sz w:val="28"/>
          <w:szCs w:val="28"/>
          <w:shd w:val="clear" w:color="auto" w:fill="FFFFFF"/>
        </w:rPr>
        <w:t xml:space="preserve">роверка </w:t>
      </w:r>
      <w:r w:rsidRPr="008D7BC1">
        <w:rPr>
          <w:rFonts w:ascii="Times New Roman" w:hAnsi="Times New Roman"/>
          <w:color w:val="292929"/>
          <w:sz w:val="28"/>
          <w:szCs w:val="28"/>
          <w:shd w:val="clear" w:color="auto" w:fill="FFFFFF"/>
        </w:rPr>
        <w:t>использования средств бюджета Нижнесергинского муниципального района, выделенных в 2012-2013 годах на реализацию мероприятий муниципальной долгосрочной целевой программы «Социальное развитие села до 2013 года»;</w:t>
      </w:r>
    </w:p>
    <w:p w:rsidR="00642649" w:rsidRPr="008D7BC1" w:rsidRDefault="00642649" w:rsidP="008D7BC1">
      <w:pPr>
        <w:shd w:val="clear" w:color="auto" w:fill="FFFFFF"/>
        <w:spacing w:after="0" w:line="240" w:lineRule="auto"/>
        <w:ind w:firstLine="709"/>
        <w:jc w:val="both"/>
        <w:rPr>
          <w:rFonts w:ascii="Times New Roman" w:hAnsi="Times New Roman"/>
          <w:color w:val="292929"/>
          <w:sz w:val="28"/>
          <w:szCs w:val="28"/>
          <w:shd w:val="clear" w:color="auto" w:fill="FFFFFF"/>
        </w:rPr>
      </w:pPr>
      <w:r w:rsidRPr="008D7BC1">
        <w:rPr>
          <w:rFonts w:ascii="Times New Roman" w:hAnsi="Times New Roman"/>
          <w:color w:val="292929"/>
          <w:sz w:val="28"/>
          <w:szCs w:val="28"/>
          <w:shd w:val="clear" w:color="auto" w:fill="FFFFFF"/>
        </w:rPr>
        <w:t>- проверка использования средств бюджета Нижнесергинского муниципального района, выделенных в 2013 году на реализацию мероприятий муниципальной долгосрочной целевой программы «Информатизация администрации Нижнесергинского муниципального района на 2011-2013 годы»;</w:t>
      </w:r>
    </w:p>
    <w:p w:rsidR="00642649" w:rsidRPr="008D7BC1" w:rsidRDefault="00642649" w:rsidP="008D7BC1">
      <w:pPr>
        <w:shd w:val="clear" w:color="auto" w:fill="FFFFFF"/>
        <w:spacing w:after="0" w:line="240" w:lineRule="auto"/>
        <w:ind w:firstLine="709"/>
        <w:jc w:val="both"/>
        <w:rPr>
          <w:rFonts w:ascii="Times New Roman" w:hAnsi="Times New Roman"/>
          <w:color w:val="292929"/>
          <w:sz w:val="28"/>
          <w:szCs w:val="28"/>
          <w:shd w:val="clear" w:color="auto" w:fill="FFFFFF"/>
        </w:rPr>
      </w:pPr>
      <w:r w:rsidRPr="008D7BC1">
        <w:rPr>
          <w:rFonts w:ascii="Times New Roman" w:hAnsi="Times New Roman"/>
          <w:color w:val="292929"/>
          <w:sz w:val="28"/>
          <w:szCs w:val="28"/>
          <w:shd w:val="clear" w:color="auto" w:fill="FFFFFF"/>
        </w:rPr>
        <w:t>- проверка использования средств бюджета Кленовского сельского поселения, выделенных в 2013 году на реализацию мероприятий муниципальной целевой программы «Развитие транспортного комплекса на территории Кленовского сельского поселения на 2013 год»;</w:t>
      </w:r>
    </w:p>
    <w:p w:rsidR="00642649" w:rsidRDefault="00642649" w:rsidP="008D7BC1">
      <w:pPr>
        <w:shd w:val="clear" w:color="auto" w:fill="FFFFFF"/>
        <w:spacing w:after="0" w:line="240" w:lineRule="auto"/>
        <w:ind w:firstLine="709"/>
        <w:jc w:val="both"/>
        <w:rPr>
          <w:rFonts w:ascii="Times New Roman" w:hAnsi="Times New Roman"/>
          <w:color w:val="292929"/>
          <w:sz w:val="28"/>
          <w:szCs w:val="28"/>
          <w:shd w:val="clear" w:color="auto" w:fill="FFFFFF"/>
        </w:rPr>
      </w:pPr>
      <w:r w:rsidRPr="008D7BC1">
        <w:rPr>
          <w:rFonts w:ascii="Times New Roman" w:hAnsi="Times New Roman"/>
          <w:color w:val="292929"/>
          <w:sz w:val="28"/>
          <w:szCs w:val="28"/>
          <w:shd w:val="clear" w:color="auto" w:fill="FFFFFF"/>
        </w:rPr>
        <w:t>- проверка целевого и эффективного использования средств бюджета муниципального образования рабочий поселок Атиг, выделенных в 2013 году на муниципальную целевую программу «Энергосбережение и повышение энергетической эффективности муниципального образования рабочий поселок Атиг до 2020 года».</w:t>
      </w:r>
    </w:p>
    <w:p w:rsidR="001918A6" w:rsidRPr="00407BAF" w:rsidRDefault="001918A6" w:rsidP="008D7BC1">
      <w:pPr>
        <w:shd w:val="clear" w:color="auto" w:fill="FFFFFF"/>
        <w:spacing w:after="0" w:line="240" w:lineRule="auto"/>
        <w:ind w:firstLine="709"/>
        <w:jc w:val="both"/>
        <w:rPr>
          <w:rFonts w:ascii="Times New Roman" w:hAnsi="Times New Roman"/>
          <w:sz w:val="28"/>
          <w:szCs w:val="28"/>
          <w:shd w:val="clear" w:color="auto" w:fill="FFFFFF"/>
        </w:rPr>
      </w:pPr>
      <w:r w:rsidRPr="00407BAF">
        <w:rPr>
          <w:rFonts w:ascii="Times New Roman" w:hAnsi="Times New Roman"/>
          <w:sz w:val="28"/>
          <w:szCs w:val="28"/>
          <w:shd w:val="clear" w:color="auto" w:fill="FFFFFF"/>
        </w:rPr>
        <w:t xml:space="preserve">Результаты проведенных Счетной палатой проверок использования средств бюджетов на реализацию мероприятий муниципальных программ установили факты несоблюдения требований бюджетного законодательства в части нарушения порядка разработки муниципальных программ, их формирования и </w:t>
      </w:r>
      <w:r w:rsidR="00E52191" w:rsidRPr="00407BAF">
        <w:rPr>
          <w:rFonts w:ascii="Times New Roman" w:hAnsi="Times New Roman"/>
          <w:sz w:val="28"/>
          <w:szCs w:val="28"/>
          <w:shd w:val="clear" w:color="auto" w:fill="FFFFFF"/>
        </w:rPr>
        <w:t xml:space="preserve">проведения </w:t>
      </w:r>
      <w:r w:rsidRPr="00407BAF">
        <w:rPr>
          <w:rFonts w:ascii="Times New Roman" w:hAnsi="Times New Roman"/>
          <w:sz w:val="28"/>
          <w:szCs w:val="28"/>
          <w:shd w:val="clear" w:color="auto" w:fill="FFFFFF"/>
        </w:rPr>
        <w:t xml:space="preserve">оценки </w:t>
      </w:r>
      <w:r w:rsidR="00E52191" w:rsidRPr="00407BAF">
        <w:rPr>
          <w:rFonts w:ascii="Times New Roman" w:hAnsi="Times New Roman"/>
          <w:sz w:val="28"/>
          <w:szCs w:val="28"/>
          <w:shd w:val="clear" w:color="auto" w:fill="FFFFFF"/>
        </w:rPr>
        <w:t xml:space="preserve">эффективности </w:t>
      </w:r>
      <w:r w:rsidRPr="00407BAF">
        <w:rPr>
          <w:rFonts w:ascii="Times New Roman" w:hAnsi="Times New Roman"/>
          <w:sz w:val="28"/>
          <w:szCs w:val="28"/>
          <w:shd w:val="clear" w:color="auto" w:fill="FFFFFF"/>
        </w:rPr>
        <w:t xml:space="preserve">их </w:t>
      </w:r>
      <w:r w:rsidR="00E52191" w:rsidRPr="00407BAF">
        <w:rPr>
          <w:rFonts w:ascii="Times New Roman" w:hAnsi="Times New Roman"/>
          <w:sz w:val="28"/>
          <w:szCs w:val="28"/>
          <w:shd w:val="clear" w:color="auto" w:fill="FFFFFF"/>
        </w:rPr>
        <w:t>реализации.</w:t>
      </w:r>
    </w:p>
    <w:p w:rsidR="008C56EA" w:rsidRPr="003A6068" w:rsidRDefault="008C56EA" w:rsidP="008C56EA">
      <w:pPr>
        <w:shd w:val="clear" w:color="auto" w:fill="FFFFFF"/>
        <w:spacing w:after="0" w:line="240" w:lineRule="auto"/>
        <w:ind w:firstLine="709"/>
        <w:jc w:val="both"/>
        <w:rPr>
          <w:rFonts w:ascii="Times New Roman" w:hAnsi="Times New Roman"/>
          <w:sz w:val="28"/>
          <w:szCs w:val="28"/>
          <w:shd w:val="clear" w:color="auto" w:fill="FFFFFF"/>
        </w:rPr>
      </w:pPr>
      <w:r w:rsidRPr="003A6068">
        <w:rPr>
          <w:rFonts w:ascii="Times New Roman" w:hAnsi="Times New Roman"/>
          <w:sz w:val="28"/>
          <w:szCs w:val="28"/>
          <w:shd w:val="clear" w:color="auto" w:fill="FFFFFF"/>
        </w:rPr>
        <w:t>Кроме того</w:t>
      </w:r>
      <w:r w:rsidR="008713B9">
        <w:rPr>
          <w:rFonts w:ascii="Times New Roman" w:hAnsi="Times New Roman"/>
          <w:sz w:val="28"/>
          <w:szCs w:val="28"/>
          <w:shd w:val="clear" w:color="auto" w:fill="FFFFFF"/>
        </w:rPr>
        <w:t>,</w:t>
      </w:r>
      <w:r w:rsidRPr="003A6068">
        <w:rPr>
          <w:rFonts w:ascii="Times New Roman" w:hAnsi="Times New Roman"/>
          <w:sz w:val="28"/>
          <w:szCs w:val="28"/>
          <w:shd w:val="clear" w:color="auto" w:fill="FFFFFF"/>
        </w:rPr>
        <w:t xml:space="preserve"> проведен</w:t>
      </w:r>
      <w:r w:rsidR="003A6068" w:rsidRPr="003A6068">
        <w:rPr>
          <w:rFonts w:ascii="Times New Roman" w:hAnsi="Times New Roman"/>
          <w:sz w:val="28"/>
          <w:szCs w:val="28"/>
          <w:shd w:val="clear" w:color="auto" w:fill="FFFFFF"/>
        </w:rPr>
        <w:t>о</w:t>
      </w:r>
      <w:r w:rsidRPr="003A6068">
        <w:rPr>
          <w:rFonts w:ascii="Times New Roman" w:hAnsi="Times New Roman"/>
          <w:sz w:val="28"/>
          <w:szCs w:val="28"/>
          <w:shd w:val="clear" w:color="auto" w:fill="FFFFFF"/>
        </w:rPr>
        <w:t xml:space="preserve"> 2 </w:t>
      </w:r>
      <w:r w:rsidR="003A6068" w:rsidRPr="003A6068">
        <w:rPr>
          <w:rFonts w:ascii="Times New Roman" w:hAnsi="Times New Roman"/>
          <w:sz w:val="28"/>
          <w:szCs w:val="28"/>
          <w:shd w:val="clear" w:color="auto" w:fill="FFFFFF"/>
        </w:rPr>
        <w:t>контрольных мероприятия по и</w:t>
      </w:r>
      <w:r w:rsidRPr="003A6068">
        <w:rPr>
          <w:rFonts w:ascii="Times New Roman" w:hAnsi="Times New Roman"/>
          <w:sz w:val="28"/>
          <w:szCs w:val="28"/>
          <w:shd w:val="clear" w:color="auto" w:fill="FFFFFF"/>
        </w:rPr>
        <w:t>спользовани</w:t>
      </w:r>
      <w:r w:rsidR="003A6068" w:rsidRPr="003A6068">
        <w:rPr>
          <w:rFonts w:ascii="Times New Roman" w:hAnsi="Times New Roman"/>
          <w:sz w:val="28"/>
          <w:szCs w:val="28"/>
          <w:shd w:val="clear" w:color="auto" w:fill="FFFFFF"/>
        </w:rPr>
        <w:t>ю</w:t>
      </w:r>
      <w:r w:rsidRPr="003A6068">
        <w:rPr>
          <w:rFonts w:ascii="Times New Roman" w:hAnsi="Times New Roman"/>
          <w:sz w:val="28"/>
          <w:szCs w:val="28"/>
          <w:shd w:val="clear" w:color="auto" w:fill="FFFFFF"/>
        </w:rPr>
        <w:t xml:space="preserve"> средств бюджетов Нижнесергинского городского поселения</w:t>
      </w:r>
      <w:r w:rsidR="00407BAF">
        <w:rPr>
          <w:rFonts w:ascii="Times New Roman" w:hAnsi="Times New Roman"/>
          <w:sz w:val="28"/>
          <w:szCs w:val="28"/>
          <w:shd w:val="clear" w:color="auto" w:fill="FFFFFF"/>
        </w:rPr>
        <w:t xml:space="preserve"> (на благоустройство территории Нижнесергинского городского поселения)</w:t>
      </w:r>
      <w:r w:rsidRPr="003A6068">
        <w:rPr>
          <w:rFonts w:ascii="Times New Roman" w:hAnsi="Times New Roman"/>
          <w:sz w:val="28"/>
          <w:szCs w:val="28"/>
          <w:shd w:val="clear" w:color="auto" w:fill="FFFFFF"/>
        </w:rPr>
        <w:t xml:space="preserve">, </w:t>
      </w:r>
      <w:r w:rsidRPr="003A6068">
        <w:rPr>
          <w:rFonts w:ascii="Times New Roman" w:hAnsi="Times New Roman"/>
          <w:sz w:val="28"/>
          <w:szCs w:val="28"/>
          <w:shd w:val="clear" w:color="auto" w:fill="FFFFFF"/>
        </w:rPr>
        <w:lastRenderedPageBreak/>
        <w:t>Михайловского муниципального образования</w:t>
      </w:r>
      <w:r w:rsidR="00407BAF">
        <w:rPr>
          <w:rFonts w:ascii="Times New Roman" w:hAnsi="Times New Roman"/>
          <w:sz w:val="28"/>
          <w:szCs w:val="28"/>
          <w:shd w:val="clear" w:color="auto" w:fill="FFFFFF"/>
        </w:rPr>
        <w:t xml:space="preserve"> (на содержание и ремонт автомобильных дорог общего пользования муниципального значения)</w:t>
      </w:r>
      <w:r w:rsidRPr="003A6068">
        <w:rPr>
          <w:rFonts w:ascii="Times New Roman" w:hAnsi="Times New Roman"/>
          <w:sz w:val="28"/>
          <w:szCs w:val="28"/>
          <w:shd w:val="clear" w:color="auto" w:fill="FFFFFF"/>
        </w:rPr>
        <w:t xml:space="preserve">. </w:t>
      </w:r>
    </w:p>
    <w:p w:rsidR="00483684" w:rsidRPr="00483684" w:rsidRDefault="00483684" w:rsidP="008C56EA">
      <w:pPr>
        <w:shd w:val="clear" w:color="auto" w:fill="FFFFFF"/>
        <w:spacing w:after="0" w:line="240" w:lineRule="auto"/>
        <w:ind w:firstLine="709"/>
        <w:jc w:val="both"/>
        <w:rPr>
          <w:rFonts w:ascii="Times New Roman" w:eastAsia="Times New Roman" w:hAnsi="Times New Roman"/>
          <w:sz w:val="28"/>
          <w:szCs w:val="28"/>
          <w:lang w:eastAsia="ru-RU"/>
        </w:rPr>
      </w:pPr>
      <w:r w:rsidRPr="003A6068">
        <w:rPr>
          <w:rFonts w:ascii="Times New Roman" w:eastAsia="Times New Roman" w:hAnsi="Times New Roman"/>
          <w:sz w:val="28"/>
          <w:szCs w:val="28"/>
          <w:lang w:eastAsia="ru-RU"/>
        </w:rPr>
        <w:t>Объем проверенных в 201</w:t>
      </w:r>
      <w:r w:rsidR="008D7BC1" w:rsidRPr="003A6068">
        <w:rPr>
          <w:rFonts w:ascii="Times New Roman" w:eastAsia="Times New Roman" w:hAnsi="Times New Roman"/>
          <w:sz w:val="28"/>
          <w:szCs w:val="28"/>
          <w:lang w:eastAsia="ru-RU"/>
        </w:rPr>
        <w:t>4</w:t>
      </w:r>
      <w:r w:rsidRPr="003A6068">
        <w:rPr>
          <w:rFonts w:ascii="Times New Roman" w:eastAsia="Times New Roman" w:hAnsi="Times New Roman"/>
          <w:sz w:val="28"/>
          <w:szCs w:val="28"/>
          <w:lang w:eastAsia="ru-RU"/>
        </w:rPr>
        <w:t xml:space="preserve"> году бюджетных средств в сравнении </w:t>
      </w:r>
      <w:r w:rsidRPr="00483684">
        <w:rPr>
          <w:rFonts w:ascii="Times New Roman" w:eastAsia="Times New Roman" w:hAnsi="Times New Roman"/>
          <w:sz w:val="28"/>
          <w:szCs w:val="28"/>
          <w:lang w:eastAsia="ru-RU"/>
        </w:rPr>
        <w:t xml:space="preserve">с аналогичным периодом прошлого года увеличился на </w:t>
      </w:r>
      <w:r w:rsidR="008D7BC1" w:rsidRPr="008D7BC1">
        <w:rPr>
          <w:rFonts w:ascii="Times New Roman" w:eastAsia="Times New Roman" w:hAnsi="Times New Roman"/>
          <w:sz w:val="28"/>
          <w:szCs w:val="28"/>
          <w:lang w:eastAsia="ru-RU"/>
        </w:rPr>
        <w:t>12224,6</w:t>
      </w:r>
      <w:r w:rsidRPr="00483684">
        <w:rPr>
          <w:rFonts w:ascii="Times New Roman" w:eastAsia="Times New Roman" w:hAnsi="Times New Roman"/>
          <w:sz w:val="28"/>
          <w:szCs w:val="28"/>
          <w:lang w:eastAsia="ru-RU"/>
        </w:rPr>
        <w:t xml:space="preserve"> тыс. руб. и составил </w:t>
      </w:r>
      <w:r w:rsidR="008D7BC1" w:rsidRPr="008D7BC1">
        <w:rPr>
          <w:rFonts w:ascii="Times New Roman" w:eastAsia="Times New Roman" w:hAnsi="Times New Roman"/>
          <w:sz w:val="28"/>
          <w:szCs w:val="28"/>
          <w:lang w:eastAsia="ru-RU"/>
        </w:rPr>
        <w:t>47748,0</w:t>
      </w:r>
      <w:r w:rsidRPr="00483684">
        <w:rPr>
          <w:rFonts w:ascii="Times New Roman" w:eastAsia="Times New Roman" w:hAnsi="Times New Roman"/>
          <w:sz w:val="28"/>
          <w:szCs w:val="28"/>
          <w:lang w:eastAsia="ru-RU"/>
        </w:rPr>
        <w:t xml:space="preserve"> тыс. рублей (без учета внешней проверки).</w:t>
      </w:r>
    </w:p>
    <w:p w:rsidR="00483684" w:rsidRPr="00485546" w:rsidRDefault="00483684" w:rsidP="008D7BC1">
      <w:pPr>
        <w:shd w:val="clear" w:color="auto" w:fill="FFFFFF"/>
        <w:spacing w:after="0" w:line="240" w:lineRule="auto"/>
        <w:ind w:firstLine="709"/>
        <w:jc w:val="both"/>
        <w:rPr>
          <w:rFonts w:ascii="Times New Roman" w:eastAsia="Times New Roman" w:hAnsi="Times New Roman"/>
          <w:sz w:val="28"/>
          <w:szCs w:val="28"/>
          <w:lang w:eastAsia="ru-RU"/>
        </w:rPr>
      </w:pPr>
      <w:r w:rsidRPr="00485546">
        <w:rPr>
          <w:rFonts w:ascii="Times New Roman" w:eastAsia="Times New Roman" w:hAnsi="Times New Roman"/>
          <w:sz w:val="28"/>
          <w:szCs w:val="28"/>
          <w:lang w:eastAsia="ru-RU"/>
        </w:rPr>
        <w:t>По результатам проведенных в 201</w:t>
      </w:r>
      <w:r w:rsidR="008D7BC1" w:rsidRPr="00485546">
        <w:rPr>
          <w:rFonts w:ascii="Times New Roman" w:eastAsia="Times New Roman" w:hAnsi="Times New Roman"/>
          <w:sz w:val="28"/>
          <w:szCs w:val="28"/>
          <w:lang w:eastAsia="ru-RU"/>
        </w:rPr>
        <w:t>4</w:t>
      </w:r>
      <w:r w:rsidRPr="00485546">
        <w:rPr>
          <w:rFonts w:ascii="Times New Roman" w:eastAsia="Times New Roman" w:hAnsi="Times New Roman"/>
          <w:sz w:val="28"/>
          <w:szCs w:val="28"/>
          <w:lang w:eastAsia="ru-RU"/>
        </w:rPr>
        <w:t xml:space="preserve"> году контрольных мероприятий составлено 3</w:t>
      </w:r>
      <w:r w:rsidR="008D7BC1" w:rsidRPr="00485546">
        <w:rPr>
          <w:rFonts w:ascii="Times New Roman" w:eastAsia="Times New Roman" w:hAnsi="Times New Roman"/>
          <w:sz w:val="28"/>
          <w:szCs w:val="28"/>
          <w:lang w:eastAsia="ru-RU"/>
        </w:rPr>
        <w:t>7</w:t>
      </w:r>
      <w:r w:rsidRPr="00485546">
        <w:rPr>
          <w:rFonts w:ascii="Times New Roman" w:eastAsia="Times New Roman" w:hAnsi="Times New Roman"/>
          <w:sz w:val="28"/>
          <w:szCs w:val="28"/>
          <w:lang w:eastAsia="ru-RU"/>
        </w:rPr>
        <w:t xml:space="preserve"> акт</w:t>
      </w:r>
      <w:r w:rsidR="008D7BC1" w:rsidRPr="00485546">
        <w:rPr>
          <w:rFonts w:ascii="Times New Roman" w:eastAsia="Times New Roman" w:hAnsi="Times New Roman"/>
          <w:sz w:val="28"/>
          <w:szCs w:val="28"/>
          <w:lang w:eastAsia="ru-RU"/>
        </w:rPr>
        <w:t>ов</w:t>
      </w:r>
      <w:r w:rsidRPr="00485546">
        <w:rPr>
          <w:rFonts w:ascii="Times New Roman" w:eastAsia="Times New Roman" w:hAnsi="Times New Roman"/>
          <w:sz w:val="28"/>
          <w:szCs w:val="28"/>
          <w:lang w:eastAsia="ru-RU"/>
        </w:rPr>
        <w:t>.</w:t>
      </w:r>
    </w:p>
    <w:p w:rsidR="00483684" w:rsidRPr="00483684" w:rsidRDefault="00483684" w:rsidP="008D7BC1">
      <w:pPr>
        <w:shd w:val="clear" w:color="auto" w:fill="FFFFFF"/>
        <w:spacing w:after="0" w:line="240" w:lineRule="auto"/>
        <w:ind w:firstLine="709"/>
        <w:jc w:val="both"/>
        <w:rPr>
          <w:rFonts w:ascii="Times New Roman" w:eastAsia="Times New Roman" w:hAnsi="Times New Roman"/>
          <w:sz w:val="28"/>
          <w:szCs w:val="28"/>
          <w:lang w:eastAsia="ru-RU"/>
        </w:rPr>
      </w:pPr>
      <w:r w:rsidRPr="00483684">
        <w:rPr>
          <w:rFonts w:ascii="Times New Roman" w:eastAsia="Times New Roman" w:hAnsi="Times New Roman"/>
          <w:sz w:val="28"/>
          <w:szCs w:val="28"/>
          <w:lang w:eastAsia="ru-RU"/>
        </w:rPr>
        <w:t xml:space="preserve">В ходе контрольных мероприятий выявлены различные нарушения действующего законодательства, допущенные при расходовании бюджетных средств. Всего выявлено нарушений и недостатков на сумму </w:t>
      </w:r>
      <w:r w:rsidR="001B56E3" w:rsidRPr="001B56E3">
        <w:rPr>
          <w:rFonts w:ascii="Times New Roman" w:eastAsia="Times New Roman" w:hAnsi="Times New Roman"/>
          <w:sz w:val="28"/>
          <w:szCs w:val="28"/>
          <w:lang w:eastAsia="ru-RU"/>
        </w:rPr>
        <w:t>32652</w:t>
      </w:r>
      <w:r w:rsidR="001B56E3">
        <w:rPr>
          <w:rFonts w:ascii="Times New Roman" w:eastAsia="Times New Roman" w:hAnsi="Times New Roman"/>
          <w:sz w:val="28"/>
          <w:szCs w:val="28"/>
          <w:lang w:eastAsia="ru-RU"/>
        </w:rPr>
        <w:t>,</w:t>
      </w:r>
      <w:r w:rsidR="001B56E3" w:rsidRPr="001B56E3">
        <w:rPr>
          <w:rFonts w:ascii="Times New Roman" w:eastAsia="Times New Roman" w:hAnsi="Times New Roman"/>
          <w:sz w:val="28"/>
          <w:szCs w:val="28"/>
          <w:lang w:eastAsia="ru-RU"/>
        </w:rPr>
        <w:t>9</w:t>
      </w:r>
      <w:r w:rsidRPr="00483684">
        <w:rPr>
          <w:rFonts w:ascii="Times New Roman" w:eastAsia="Times New Roman" w:hAnsi="Times New Roman"/>
          <w:sz w:val="28"/>
          <w:szCs w:val="28"/>
          <w:lang w:eastAsia="ru-RU"/>
        </w:rPr>
        <w:t xml:space="preserve"> тыс. руб</w:t>
      </w:r>
      <w:r w:rsidR="001B56E3">
        <w:rPr>
          <w:rFonts w:ascii="Times New Roman" w:eastAsia="Times New Roman" w:hAnsi="Times New Roman"/>
          <w:sz w:val="28"/>
          <w:szCs w:val="28"/>
          <w:lang w:eastAsia="ru-RU"/>
        </w:rPr>
        <w:t>.</w:t>
      </w:r>
      <w:r w:rsidRPr="00483684">
        <w:rPr>
          <w:rFonts w:ascii="Times New Roman" w:eastAsia="Times New Roman" w:hAnsi="Times New Roman"/>
          <w:sz w:val="28"/>
          <w:szCs w:val="28"/>
          <w:lang w:eastAsia="ru-RU"/>
        </w:rPr>
        <w:t xml:space="preserve">, </w:t>
      </w:r>
      <w:r w:rsidR="001B56E3">
        <w:rPr>
          <w:rFonts w:ascii="Times New Roman" w:eastAsia="Times New Roman" w:hAnsi="Times New Roman"/>
          <w:sz w:val="28"/>
          <w:szCs w:val="28"/>
          <w:lang w:eastAsia="ru-RU"/>
        </w:rPr>
        <w:t>что составило</w:t>
      </w:r>
      <w:r w:rsidR="001B56E3" w:rsidRPr="001B56E3">
        <w:rPr>
          <w:rFonts w:ascii="Times New Roman" w:eastAsia="Times New Roman" w:hAnsi="Times New Roman"/>
          <w:sz w:val="28"/>
          <w:szCs w:val="28"/>
          <w:lang w:eastAsia="ru-RU"/>
        </w:rPr>
        <w:t xml:space="preserve"> 68</w:t>
      </w:r>
      <w:r w:rsidR="001B56E3">
        <w:rPr>
          <w:rFonts w:ascii="Times New Roman" w:eastAsia="Times New Roman" w:hAnsi="Times New Roman"/>
          <w:sz w:val="28"/>
          <w:szCs w:val="28"/>
          <w:lang w:eastAsia="ru-RU"/>
        </w:rPr>
        <w:t>,</w:t>
      </w:r>
      <w:r w:rsidR="001B56E3" w:rsidRPr="001B56E3">
        <w:rPr>
          <w:rFonts w:ascii="Times New Roman" w:eastAsia="Times New Roman" w:hAnsi="Times New Roman"/>
          <w:sz w:val="28"/>
          <w:szCs w:val="28"/>
          <w:lang w:eastAsia="ru-RU"/>
        </w:rPr>
        <w:t>4 %</w:t>
      </w:r>
      <w:r w:rsidR="001B56E3">
        <w:rPr>
          <w:rFonts w:ascii="Times New Roman" w:eastAsia="Times New Roman" w:hAnsi="Times New Roman"/>
          <w:sz w:val="28"/>
          <w:szCs w:val="28"/>
          <w:lang w:eastAsia="ru-RU"/>
        </w:rPr>
        <w:t xml:space="preserve"> от общего объема проверенных средств, </w:t>
      </w:r>
      <w:r w:rsidRPr="00483684">
        <w:rPr>
          <w:rFonts w:ascii="Times New Roman" w:eastAsia="Times New Roman" w:hAnsi="Times New Roman"/>
          <w:sz w:val="28"/>
          <w:szCs w:val="28"/>
          <w:lang w:eastAsia="ru-RU"/>
        </w:rPr>
        <w:t>из них:</w:t>
      </w:r>
    </w:p>
    <w:p w:rsidR="00483684" w:rsidRPr="00483684" w:rsidRDefault="00483684" w:rsidP="008D7BC1">
      <w:pPr>
        <w:shd w:val="clear" w:color="auto" w:fill="FFFFFF"/>
        <w:spacing w:after="0" w:line="240" w:lineRule="auto"/>
        <w:ind w:firstLine="709"/>
        <w:jc w:val="both"/>
        <w:rPr>
          <w:rFonts w:ascii="Times New Roman" w:eastAsia="Times New Roman" w:hAnsi="Times New Roman"/>
          <w:sz w:val="28"/>
          <w:szCs w:val="28"/>
          <w:lang w:eastAsia="ru-RU"/>
        </w:rPr>
      </w:pPr>
      <w:r w:rsidRPr="00483684">
        <w:rPr>
          <w:rFonts w:ascii="Times New Roman" w:eastAsia="Times New Roman" w:hAnsi="Times New Roman"/>
          <w:sz w:val="28"/>
          <w:szCs w:val="28"/>
          <w:lang w:eastAsia="ru-RU"/>
        </w:rPr>
        <w:t xml:space="preserve">- неэффективное использование бюджетных средств – </w:t>
      </w:r>
      <w:r w:rsidR="008D7BC1" w:rsidRPr="008D7BC1">
        <w:rPr>
          <w:rFonts w:ascii="Times New Roman" w:eastAsia="Times New Roman" w:hAnsi="Times New Roman"/>
          <w:sz w:val="28"/>
          <w:szCs w:val="28"/>
          <w:lang w:eastAsia="ru-RU"/>
        </w:rPr>
        <w:t>20750,0</w:t>
      </w:r>
      <w:r w:rsidRPr="00483684">
        <w:rPr>
          <w:rFonts w:ascii="Times New Roman" w:eastAsia="Times New Roman" w:hAnsi="Times New Roman"/>
          <w:sz w:val="28"/>
          <w:szCs w:val="28"/>
          <w:lang w:eastAsia="ru-RU"/>
        </w:rPr>
        <w:t xml:space="preserve"> тыс. руб.</w:t>
      </w:r>
      <w:r w:rsidR="001B56E3">
        <w:rPr>
          <w:rFonts w:ascii="Times New Roman" w:eastAsia="Times New Roman" w:hAnsi="Times New Roman"/>
          <w:sz w:val="28"/>
          <w:szCs w:val="28"/>
          <w:lang w:eastAsia="ru-RU"/>
        </w:rPr>
        <w:t xml:space="preserve"> (63,5%)</w:t>
      </w:r>
      <w:r w:rsidRPr="00483684">
        <w:rPr>
          <w:rFonts w:ascii="Times New Roman" w:eastAsia="Times New Roman" w:hAnsi="Times New Roman"/>
          <w:sz w:val="28"/>
          <w:szCs w:val="28"/>
          <w:lang w:eastAsia="ru-RU"/>
        </w:rPr>
        <w:t>;</w:t>
      </w:r>
    </w:p>
    <w:p w:rsidR="008D7BC1" w:rsidRPr="008D7BC1" w:rsidRDefault="00483684" w:rsidP="008D7BC1">
      <w:pPr>
        <w:shd w:val="clear" w:color="auto" w:fill="FFFFFF"/>
        <w:spacing w:after="0" w:line="240" w:lineRule="auto"/>
        <w:ind w:firstLine="709"/>
        <w:jc w:val="both"/>
        <w:rPr>
          <w:rFonts w:ascii="Times New Roman" w:eastAsia="Times New Roman" w:hAnsi="Times New Roman"/>
          <w:sz w:val="28"/>
          <w:szCs w:val="28"/>
          <w:lang w:eastAsia="ru-RU"/>
        </w:rPr>
      </w:pPr>
      <w:r w:rsidRPr="00483684">
        <w:rPr>
          <w:rFonts w:ascii="Times New Roman" w:eastAsia="Times New Roman" w:hAnsi="Times New Roman"/>
          <w:sz w:val="28"/>
          <w:szCs w:val="28"/>
          <w:lang w:eastAsia="ru-RU"/>
        </w:rPr>
        <w:t xml:space="preserve">- нарушения </w:t>
      </w:r>
      <w:r w:rsidR="008D7BC1" w:rsidRPr="008D7BC1">
        <w:rPr>
          <w:rFonts w:ascii="Times New Roman" w:eastAsia="Times New Roman" w:hAnsi="Times New Roman"/>
          <w:sz w:val="28"/>
          <w:szCs w:val="28"/>
          <w:lang w:eastAsia="ru-RU"/>
        </w:rPr>
        <w:t>в области бухгалтерского (бюджетного) учета</w:t>
      </w:r>
      <w:r w:rsidRPr="00483684">
        <w:rPr>
          <w:rFonts w:ascii="Times New Roman" w:eastAsia="Times New Roman" w:hAnsi="Times New Roman"/>
          <w:sz w:val="28"/>
          <w:szCs w:val="28"/>
          <w:lang w:eastAsia="ru-RU"/>
        </w:rPr>
        <w:t xml:space="preserve"> и отчетности </w:t>
      </w:r>
      <w:r w:rsidR="008D7BC1" w:rsidRPr="008D7BC1">
        <w:rPr>
          <w:rFonts w:ascii="Times New Roman" w:eastAsia="Times New Roman" w:hAnsi="Times New Roman"/>
          <w:sz w:val="28"/>
          <w:szCs w:val="28"/>
          <w:lang w:eastAsia="ru-RU"/>
        </w:rPr>
        <w:t>–998,5</w:t>
      </w:r>
      <w:r w:rsidRPr="00483684">
        <w:rPr>
          <w:rFonts w:ascii="Times New Roman" w:eastAsia="Times New Roman" w:hAnsi="Times New Roman"/>
          <w:sz w:val="28"/>
          <w:szCs w:val="28"/>
          <w:lang w:eastAsia="ru-RU"/>
        </w:rPr>
        <w:t xml:space="preserve"> тыс. руб</w:t>
      </w:r>
      <w:r w:rsidR="008D7BC1" w:rsidRPr="008D7BC1">
        <w:rPr>
          <w:rFonts w:ascii="Times New Roman" w:eastAsia="Times New Roman" w:hAnsi="Times New Roman"/>
          <w:sz w:val="28"/>
          <w:szCs w:val="28"/>
          <w:lang w:eastAsia="ru-RU"/>
        </w:rPr>
        <w:t>.</w:t>
      </w:r>
      <w:r w:rsidR="001B56E3">
        <w:rPr>
          <w:rFonts w:ascii="Times New Roman" w:eastAsia="Times New Roman" w:hAnsi="Times New Roman"/>
          <w:sz w:val="28"/>
          <w:szCs w:val="28"/>
          <w:lang w:eastAsia="ru-RU"/>
        </w:rPr>
        <w:t xml:space="preserve"> (3,1%)</w:t>
      </w:r>
      <w:r w:rsidR="008D7BC1" w:rsidRPr="008D7BC1">
        <w:rPr>
          <w:rFonts w:ascii="Times New Roman" w:eastAsia="Times New Roman" w:hAnsi="Times New Roman"/>
          <w:sz w:val="28"/>
          <w:szCs w:val="28"/>
          <w:lang w:eastAsia="ru-RU"/>
        </w:rPr>
        <w:t>;</w:t>
      </w:r>
    </w:p>
    <w:p w:rsidR="008D7BC1" w:rsidRPr="008D7BC1" w:rsidRDefault="008D7BC1" w:rsidP="008D7BC1">
      <w:pPr>
        <w:shd w:val="clear" w:color="auto" w:fill="FFFFFF"/>
        <w:spacing w:after="0" w:line="240" w:lineRule="auto"/>
        <w:ind w:firstLine="709"/>
        <w:jc w:val="both"/>
        <w:rPr>
          <w:rFonts w:ascii="Times New Roman" w:eastAsia="Times New Roman" w:hAnsi="Times New Roman"/>
          <w:sz w:val="28"/>
          <w:szCs w:val="28"/>
          <w:lang w:eastAsia="ru-RU"/>
        </w:rPr>
      </w:pPr>
      <w:r w:rsidRPr="008D7BC1">
        <w:rPr>
          <w:rFonts w:ascii="Times New Roman" w:eastAsia="Times New Roman" w:hAnsi="Times New Roman"/>
          <w:sz w:val="28"/>
          <w:szCs w:val="28"/>
          <w:lang w:eastAsia="ru-RU"/>
        </w:rPr>
        <w:t>- нарушения при распоряжении и управлении муниципальной собственностью – 8660,9 тыс. руб.</w:t>
      </w:r>
      <w:r w:rsidR="001B56E3">
        <w:rPr>
          <w:rFonts w:ascii="Times New Roman" w:eastAsia="Times New Roman" w:hAnsi="Times New Roman"/>
          <w:sz w:val="28"/>
          <w:szCs w:val="28"/>
          <w:lang w:eastAsia="ru-RU"/>
        </w:rPr>
        <w:t xml:space="preserve"> (26,5%)</w:t>
      </w:r>
      <w:r w:rsidRPr="008D7BC1">
        <w:rPr>
          <w:rFonts w:ascii="Times New Roman" w:eastAsia="Times New Roman" w:hAnsi="Times New Roman"/>
          <w:sz w:val="28"/>
          <w:szCs w:val="28"/>
          <w:lang w:eastAsia="ru-RU"/>
        </w:rPr>
        <w:t>;</w:t>
      </w:r>
    </w:p>
    <w:p w:rsidR="00483684" w:rsidRDefault="008D7BC1" w:rsidP="008D7BC1">
      <w:pPr>
        <w:shd w:val="clear" w:color="auto" w:fill="FFFFFF"/>
        <w:spacing w:after="0" w:line="240" w:lineRule="auto"/>
        <w:ind w:firstLine="709"/>
        <w:jc w:val="both"/>
        <w:rPr>
          <w:rFonts w:ascii="Times New Roman" w:eastAsia="Times New Roman" w:hAnsi="Times New Roman"/>
          <w:sz w:val="28"/>
          <w:szCs w:val="28"/>
          <w:lang w:eastAsia="ru-RU"/>
        </w:rPr>
      </w:pPr>
      <w:r w:rsidRPr="008D7BC1">
        <w:rPr>
          <w:rFonts w:ascii="Times New Roman" w:eastAsia="Times New Roman" w:hAnsi="Times New Roman"/>
          <w:sz w:val="28"/>
          <w:szCs w:val="28"/>
          <w:lang w:eastAsia="ru-RU"/>
        </w:rPr>
        <w:t>- иные нарушения в использовании бюджетных средств – 2243,5 тыс.руб</w:t>
      </w:r>
      <w:r w:rsidR="001B56E3">
        <w:rPr>
          <w:rFonts w:ascii="Times New Roman" w:eastAsia="Times New Roman" w:hAnsi="Times New Roman"/>
          <w:sz w:val="28"/>
          <w:szCs w:val="28"/>
          <w:lang w:eastAsia="ru-RU"/>
        </w:rPr>
        <w:t>. (6,9%)</w:t>
      </w:r>
      <w:r w:rsidR="00483684" w:rsidRPr="00483684">
        <w:rPr>
          <w:rFonts w:ascii="Times New Roman" w:eastAsia="Times New Roman" w:hAnsi="Times New Roman"/>
          <w:sz w:val="28"/>
          <w:szCs w:val="28"/>
          <w:lang w:eastAsia="ru-RU"/>
        </w:rPr>
        <w:t>.</w:t>
      </w:r>
    </w:p>
    <w:p w:rsidR="00266A52" w:rsidRPr="00483684" w:rsidRDefault="00266A52" w:rsidP="008D7BC1">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Фактов нецелевого использования бюджетных средств по результатам контрольных мероприятий в отчетном периоде не установлено.</w:t>
      </w:r>
    </w:p>
    <w:p w:rsidR="00390167" w:rsidRPr="00407BAF" w:rsidRDefault="00390167" w:rsidP="008D7BC1">
      <w:pPr>
        <w:shd w:val="clear" w:color="auto" w:fill="FFFFFF"/>
        <w:spacing w:after="0" w:line="240" w:lineRule="auto"/>
        <w:ind w:firstLine="709"/>
        <w:jc w:val="both"/>
        <w:rPr>
          <w:rFonts w:ascii="Times New Roman" w:eastAsia="Times New Roman" w:hAnsi="Times New Roman"/>
          <w:sz w:val="28"/>
          <w:szCs w:val="28"/>
          <w:lang w:eastAsia="ru-RU"/>
        </w:rPr>
      </w:pPr>
      <w:r w:rsidRPr="0099247F">
        <w:rPr>
          <w:rFonts w:ascii="Times New Roman" w:eastAsia="Times New Roman" w:hAnsi="Times New Roman"/>
          <w:sz w:val="28"/>
          <w:szCs w:val="28"/>
          <w:lang w:eastAsia="ru-RU"/>
        </w:rPr>
        <w:t xml:space="preserve">Структура </w:t>
      </w:r>
      <w:r w:rsidR="003C42A6">
        <w:rPr>
          <w:rFonts w:ascii="Times New Roman" w:eastAsia="Times New Roman" w:hAnsi="Times New Roman"/>
          <w:sz w:val="28"/>
          <w:szCs w:val="28"/>
          <w:lang w:eastAsia="ru-RU"/>
        </w:rPr>
        <w:t>выявленных</w:t>
      </w:r>
      <w:r w:rsidRPr="0099247F">
        <w:rPr>
          <w:rFonts w:ascii="Times New Roman" w:eastAsia="Times New Roman" w:hAnsi="Times New Roman"/>
          <w:sz w:val="28"/>
          <w:szCs w:val="28"/>
          <w:lang w:eastAsia="ru-RU"/>
        </w:rPr>
        <w:t xml:space="preserve"> Счетной палатой нарушений и недостатков в 2013-2014 годах представлена </w:t>
      </w:r>
      <w:r w:rsidR="003C42A6">
        <w:rPr>
          <w:rFonts w:ascii="Times New Roman" w:eastAsia="Times New Roman" w:hAnsi="Times New Roman"/>
          <w:sz w:val="28"/>
          <w:szCs w:val="28"/>
          <w:lang w:eastAsia="ru-RU"/>
        </w:rPr>
        <w:t>на</w:t>
      </w:r>
      <w:r w:rsidRPr="00407BAF">
        <w:rPr>
          <w:rFonts w:ascii="Times New Roman" w:eastAsia="Times New Roman" w:hAnsi="Times New Roman"/>
          <w:sz w:val="28"/>
          <w:szCs w:val="28"/>
          <w:lang w:eastAsia="ru-RU"/>
        </w:rPr>
        <w:t>диаграмме 1.</w:t>
      </w:r>
    </w:p>
    <w:p w:rsidR="00F92E22" w:rsidRPr="00104699" w:rsidRDefault="00F92E22" w:rsidP="00F92E22">
      <w:pPr>
        <w:tabs>
          <w:tab w:val="left" w:pos="540"/>
          <w:tab w:val="num" w:pos="720"/>
          <w:tab w:val="left" w:pos="900"/>
        </w:tabs>
        <w:spacing w:after="0" w:line="240" w:lineRule="auto"/>
        <w:ind w:firstLine="709"/>
        <w:jc w:val="both"/>
        <w:rPr>
          <w:rFonts w:ascii="Times New Roman" w:hAnsi="Times New Roman"/>
          <w:sz w:val="28"/>
          <w:szCs w:val="28"/>
        </w:rPr>
      </w:pPr>
      <w:r w:rsidRPr="00104699">
        <w:rPr>
          <w:rFonts w:ascii="Times New Roman" w:hAnsi="Times New Roman"/>
          <w:sz w:val="28"/>
          <w:szCs w:val="28"/>
        </w:rPr>
        <w:t xml:space="preserve">Среди всех установленных Счетной палатой нарушений и недостатков в 2014 году наибольшую долю 63,5 % </w:t>
      </w:r>
      <w:r w:rsidRPr="00104699">
        <w:rPr>
          <w:rFonts w:ascii="Times New Roman" w:eastAsia="Times New Roman" w:hAnsi="Times New Roman"/>
          <w:sz w:val="28"/>
          <w:szCs w:val="28"/>
          <w:lang w:eastAsia="ru-RU"/>
        </w:rPr>
        <w:t>от общего объема проверенных средств</w:t>
      </w:r>
      <w:r w:rsidRPr="00104699">
        <w:rPr>
          <w:rFonts w:ascii="Times New Roman" w:hAnsi="Times New Roman"/>
          <w:sz w:val="28"/>
          <w:szCs w:val="28"/>
        </w:rPr>
        <w:t xml:space="preserve"> в структуре занимает неэффективное использование бюджетных средств, а именно:</w:t>
      </w:r>
    </w:p>
    <w:p w:rsidR="00F92E22" w:rsidRPr="004109D2" w:rsidRDefault="00F92E22" w:rsidP="00F92E22">
      <w:pPr>
        <w:spacing w:after="0" w:line="240" w:lineRule="auto"/>
        <w:ind w:firstLine="284"/>
        <w:jc w:val="both"/>
        <w:rPr>
          <w:rFonts w:ascii="Times New Roman" w:hAnsi="Times New Roman"/>
          <w:sz w:val="28"/>
          <w:szCs w:val="28"/>
        </w:rPr>
      </w:pPr>
      <w:r w:rsidRPr="00104699">
        <w:rPr>
          <w:rFonts w:ascii="Times New Roman" w:hAnsi="Times New Roman"/>
          <w:sz w:val="28"/>
          <w:szCs w:val="28"/>
        </w:rPr>
        <w:t xml:space="preserve">- установлен факт использования </w:t>
      </w:r>
      <w:r w:rsidRPr="004109D2">
        <w:rPr>
          <w:rFonts w:ascii="Times New Roman" w:hAnsi="Times New Roman"/>
          <w:sz w:val="28"/>
          <w:szCs w:val="28"/>
        </w:rPr>
        <w:t xml:space="preserve">бюджетных средств из бюджета Нижнесергинского городского поселения, выделенных в 2013 году на благоустройство территории Нижнесергинского городского поселения в сумме 20750,0 тыс. </w:t>
      </w:r>
      <w:r w:rsidRPr="00EC4233">
        <w:rPr>
          <w:rFonts w:ascii="Times New Roman" w:hAnsi="Times New Roman"/>
          <w:sz w:val="28"/>
          <w:szCs w:val="28"/>
        </w:rPr>
        <w:t>руб. (</w:t>
      </w:r>
      <w:r w:rsidRPr="00EC4233">
        <w:rPr>
          <w:rFonts w:ascii="Times New Roman" w:hAnsi="Times New Roman"/>
          <w:color w:val="000000"/>
          <w:sz w:val="28"/>
          <w:szCs w:val="28"/>
        </w:rPr>
        <w:t>на выполнение работ по строительству кладбища)</w:t>
      </w:r>
      <w:r w:rsidRPr="004109D2">
        <w:rPr>
          <w:rFonts w:ascii="Times New Roman" w:hAnsi="Times New Roman"/>
          <w:sz w:val="28"/>
          <w:szCs w:val="28"/>
        </w:rPr>
        <w:t>без достижения требуемого результата, что является несоблюдением принципа результативности и эффективности использования бюджетных средств, установленного статьей 34 Бюджетного кодекса Российской Федерации.</w:t>
      </w:r>
    </w:p>
    <w:p w:rsidR="00F92E22" w:rsidRDefault="00F92E22" w:rsidP="00F92E22">
      <w:pPr>
        <w:spacing w:after="0" w:line="240" w:lineRule="auto"/>
        <w:ind w:firstLine="709"/>
        <w:jc w:val="both"/>
        <w:rPr>
          <w:rFonts w:ascii="Times New Roman" w:hAnsi="Times New Roman"/>
          <w:sz w:val="28"/>
          <w:szCs w:val="28"/>
        </w:rPr>
      </w:pPr>
      <w:r>
        <w:rPr>
          <w:rFonts w:ascii="Times New Roman" w:hAnsi="Times New Roman"/>
          <w:sz w:val="28"/>
          <w:szCs w:val="28"/>
        </w:rPr>
        <w:t>Результаты ра</w:t>
      </w:r>
      <w:r w:rsidRPr="007D4A4D">
        <w:rPr>
          <w:rFonts w:ascii="Times New Roman" w:hAnsi="Times New Roman"/>
          <w:sz w:val="28"/>
          <w:szCs w:val="28"/>
        </w:rPr>
        <w:t>боты Счетной палаты показыва</w:t>
      </w:r>
      <w:r>
        <w:rPr>
          <w:rFonts w:ascii="Times New Roman" w:hAnsi="Times New Roman"/>
          <w:sz w:val="28"/>
          <w:szCs w:val="28"/>
        </w:rPr>
        <w:t>ю</w:t>
      </w:r>
      <w:r w:rsidRPr="007D4A4D">
        <w:rPr>
          <w:rFonts w:ascii="Times New Roman" w:hAnsi="Times New Roman"/>
          <w:sz w:val="28"/>
          <w:szCs w:val="28"/>
        </w:rPr>
        <w:t xml:space="preserve">т, что неэффективным расходам необходимо уделять повышенное внимание, поскольку такие расходы являются следствием конкретных управленческих решений должностных лиц. Неэффективное использование бюджетных средств является не устранимым и не влечет за собой реальной ответственности, но в действительности представляет собой значительную угрозу недостижения результата какого-либо процесса, сопряженного с расходованием бюджетных средств. </w:t>
      </w:r>
    </w:p>
    <w:p w:rsidR="008138F2" w:rsidRPr="00041D58" w:rsidRDefault="008138F2" w:rsidP="00F92E22">
      <w:pPr>
        <w:spacing w:after="0" w:line="240" w:lineRule="auto"/>
        <w:ind w:firstLine="709"/>
        <w:jc w:val="both"/>
        <w:rPr>
          <w:rFonts w:ascii="Times New Roman" w:hAnsi="Times New Roman"/>
          <w:sz w:val="28"/>
          <w:szCs w:val="28"/>
        </w:rPr>
      </w:pPr>
    </w:p>
    <w:p w:rsidR="00390167" w:rsidRDefault="00033DCC" w:rsidP="008D7BC1">
      <w:pPr>
        <w:shd w:val="clear" w:color="auto" w:fill="FFFFFF"/>
        <w:spacing w:after="0" w:line="240" w:lineRule="auto"/>
        <w:ind w:firstLine="709"/>
        <w:jc w:val="both"/>
        <w:rPr>
          <w:rFonts w:ascii="Times New Roman" w:eastAsia="Times New Roman" w:hAnsi="Times New Roman"/>
          <w:sz w:val="28"/>
          <w:szCs w:val="28"/>
          <w:lang w:eastAsia="ru-RU"/>
        </w:rPr>
      </w:pPr>
      <w:r>
        <w:rPr>
          <w:noProof/>
          <w:lang w:eastAsia="ru-RU"/>
        </w:rPr>
        <w:lastRenderedPageBreak/>
        <w:drawing>
          <wp:inline distT="0" distB="0" distL="0" distR="0">
            <wp:extent cx="4572000" cy="2743200"/>
            <wp:effectExtent l="0" t="0" r="19050" b="1905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138F2" w:rsidRPr="00700BAE" w:rsidRDefault="008138F2" w:rsidP="008D7BC1">
      <w:pPr>
        <w:shd w:val="clear" w:color="auto" w:fill="FFFFFF"/>
        <w:spacing w:after="0" w:line="240" w:lineRule="auto"/>
        <w:ind w:firstLine="709"/>
        <w:jc w:val="both"/>
        <w:rPr>
          <w:rFonts w:ascii="Times New Roman" w:eastAsia="Times New Roman" w:hAnsi="Times New Roman"/>
          <w:sz w:val="28"/>
          <w:szCs w:val="28"/>
          <w:lang w:eastAsia="ru-RU"/>
        </w:rPr>
      </w:pPr>
    </w:p>
    <w:p w:rsidR="00005D40" w:rsidRDefault="00033DCC" w:rsidP="00712488">
      <w:pPr>
        <w:shd w:val="clear" w:color="auto" w:fill="FFFFFF"/>
        <w:spacing w:after="0" w:line="240" w:lineRule="auto"/>
        <w:ind w:firstLine="709"/>
        <w:jc w:val="center"/>
        <w:rPr>
          <w:rFonts w:ascii="Times New Roman" w:eastAsia="Times New Roman" w:hAnsi="Times New Roman"/>
          <w:b/>
          <w:sz w:val="28"/>
          <w:szCs w:val="28"/>
          <w:lang w:eastAsia="ru-RU"/>
        </w:rPr>
      </w:pPr>
      <w:r>
        <w:rPr>
          <w:noProof/>
          <w:lang w:eastAsia="ru-RU"/>
        </w:rPr>
        <w:drawing>
          <wp:inline distT="0" distB="0" distL="0" distR="0">
            <wp:extent cx="4733925" cy="3300412"/>
            <wp:effectExtent l="0" t="0" r="9525" b="14605"/>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005D40" w:rsidRPr="0099247F">
        <w:rPr>
          <w:rFonts w:ascii="Times New Roman" w:eastAsia="Times New Roman" w:hAnsi="Times New Roman"/>
          <w:b/>
          <w:sz w:val="28"/>
          <w:szCs w:val="28"/>
          <w:lang w:eastAsia="ru-RU"/>
        </w:rPr>
        <w:t>Диаграмма 1. Структура нарушений и недостатков в 2013-2014 годах</w:t>
      </w:r>
    </w:p>
    <w:p w:rsidR="008138F2" w:rsidRDefault="008138F2" w:rsidP="00712488">
      <w:pPr>
        <w:shd w:val="clear" w:color="auto" w:fill="FFFFFF"/>
        <w:spacing w:after="0" w:line="240" w:lineRule="auto"/>
        <w:ind w:firstLine="709"/>
        <w:jc w:val="center"/>
        <w:rPr>
          <w:rFonts w:ascii="Times New Roman" w:eastAsia="Times New Roman" w:hAnsi="Times New Roman"/>
          <w:b/>
          <w:sz w:val="28"/>
          <w:szCs w:val="28"/>
          <w:lang w:eastAsia="ru-RU"/>
        </w:rPr>
      </w:pPr>
    </w:p>
    <w:p w:rsidR="008138F2" w:rsidRDefault="008138F2" w:rsidP="008138F2">
      <w:pPr>
        <w:spacing w:after="0" w:line="240" w:lineRule="auto"/>
        <w:ind w:firstLine="709"/>
        <w:jc w:val="both"/>
        <w:rPr>
          <w:rFonts w:ascii="Times New Roman" w:eastAsia="Times New Roman" w:hAnsi="Times New Roman"/>
          <w:b/>
          <w:sz w:val="28"/>
          <w:szCs w:val="28"/>
          <w:lang w:eastAsia="ru-RU"/>
        </w:rPr>
      </w:pPr>
      <w:r>
        <w:rPr>
          <w:rFonts w:ascii="Times New Roman" w:hAnsi="Times New Roman"/>
          <w:sz w:val="28"/>
          <w:szCs w:val="28"/>
        </w:rPr>
        <w:t xml:space="preserve">В рамках реализации полномочия по контролю за соблюдением установленного порядка управления и распоряжения имуществом, находящимся в муниципальной собственности, установленного подпунктом 5 пункта 8.1. статьи 8 решения № 69, в 2014 году проведена проверка </w:t>
      </w:r>
      <w:r w:rsidRPr="00041D58">
        <w:rPr>
          <w:rFonts w:ascii="Times New Roman" w:hAnsi="Times New Roman"/>
          <w:sz w:val="28"/>
          <w:szCs w:val="28"/>
        </w:rPr>
        <w:t xml:space="preserve">полноты </w:t>
      </w:r>
      <w:r w:rsidRPr="00F57546">
        <w:rPr>
          <w:rFonts w:ascii="Times New Roman" w:hAnsi="Times New Roman"/>
          <w:color w:val="000000"/>
          <w:sz w:val="28"/>
          <w:szCs w:val="28"/>
        </w:rPr>
        <w:t>и своевременности поступлений в 2013 году в бюджет Нижнесергинского муниципального района доходов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r>
        <w:rPr>
          <w:rFonts w:ascii="Times New Roman" w:hAnsi="Times New Roman"/>
          <w:color w:val="000000"/>
          <w:sz w:val="28"/>
          <w:szCs w:val="28"/>
        </w:rPr>
        <w:t xml:space="preserve">. В результате проведенной проверки установлены факты несвоевременности поступления платежей от реализации объектов муниципального имущества; случаи реализации муниципального имущества </w:t>
      </w:r>
      <w:r>
        <w:rPr>
          <w:rFonts w:ascii="Times New Roman" w:hAnsi="Times New Roman"/>
          <w:color w:val="000000"/>
          <w:sz w:val="28"/>
          <w:szCs w:val="28"/>
        </w:rPr>
        <w:lastRenderedPageBreak/>
        <w:t xml:space="preserve">с нарушением требований </w:t>
      </w:r>
      <w:r w:rsidRPr="00041D58">
        <w:rPr>
          <w:rFonts w:ascii="Times New Roman" w:hAnsi="Times New Roman"/>
          <w:sz w:val="28"/>
          <w:szCs w:val="28"/>
        </w:rPr>
        <w:t>законодательства Российской Федерации и муниципальных нормативных правовых актов.</w:t>
      </w:r>
    </w:p>
    <w:p w:rsidR="0099247F" w:rsidRPr="006E5D35" w:rsidRDefault="0099247F" w:rsidP="0099247F">
      <w:pPr>
        <w:tabs>
          <w:tab w:val="left" w:pos="540"/>
          <w:tab w:val="num" w:pos="720"/>
          <w:tab w:val="left" w:pos="900"/>
        </w:tabs>
        <w:spacing w:after="0" w:line="240" w:lineRule="auto"/>
        <w:ind w:firstLine="709"/>
        <w:jc w:val="both"/>
        <w:rPr>
          <w:rFonts w:ascii="Times New Roman" w:hAnsi="Times New Roman"/>
          <w:sz w:val="28"/>
          <w:szCs w:val="28"/>
        </w:rPr>
      </w:pPr>
      <w:r w:rsidRPr="006E5D35">
        <w:rPr>
          <w:rFonts w:ascii="Times New Roman" w:hAnsi="Times New Roman"/>
          <w:sz w:val="28"/>
          <w:szCs w:val="28"/>
        </w:rPr>
        <w:t xml:space="preserve">Одним из основных показателей финансового контроля является не столько количество выявленных нарушений, сколько само предупреждение их возникновения. В ходе проведения контрольных мероприятий </w:t>
      </w:r>
      <w:r w:rsidR="007A43DB" w:rsidRPr="006E5D35">
        <w:rPr>
          <w:rFonts w:ascii="Times New Roman" w:hAnsi="Times New Roman"/>
          <w:sz w:val="28"/>
          <w:szCs w:val="28"/>
        </w:rPr>
        <w:t>С</w:t>
      </w:r>
      <w:r w:rsidRPr="006E5D35">
        <w:rPr>
          <w:rFonts w:ascii="Times New Roman" w:hAnsi="Times New Roman"/>
          <w:sz w:val="28"/>
          <w:szCs w:val="28"/>
        </w:rPr>
        <w:t>четной палатой всегда уделяется большое внимание анализу предпосылок возникновения нарушений и своевременному обращению на них внимания органов, учреждений и организаций – объектов проверок, поэтому у</w:t>
      </w:r>
      <w:r w:rsidRPr="006E5D35">
        <w:rPr>
          <w:rFonts w:ascii="Times New Roman" w:hAnsi="Times New Roman"/>
          <w:bCs/>
          <w:iCs/>
          <w:sz w:val="28"/>
          <w:szCs w:val="28"/>
        </w:rPr>
        <w:t>силия с</w:t>
      </w:r>
      <w:r w:rsidR="007A43DB" w:rsidRPr="006E5D35">
        <w:rPr>
          <w:rFonts w:ascii="Times New Roman" w:hAnsi="Times New Roman"/>
          <w:bCs/>
          <w:iCs/>
          <w:sz w:val="28"/>
          <w:szCs w:val="28"/>
        </w:rPr>
        <w:t xml:space="preserve">отрудников </w:t>
      </w:r>
      <w:r w:rsidRPr="006E5D35">
        <w:rPr>
          <w:rFonts w:ascii="Times New Roman" w:hAnsi="Times New Roman"/>
          <w:bCs/>
          <w:iCs/>
          <w:sz w:val="28"/>
          <w:szCs w:val="28"/>
        </w:rPr>
        <w:t>Счетной палаты</w:t>
      </w:r>
      <w:r w:rsidRPr="006E5D35">
        <w:rPr>
          <w:rFonts w:ascii="Times New Roman" w:hAnsi="Times New Roman"/>
          <w:sz w:val="28"/>
          <w:szCs w:val="28"/>
        </w:rPr>
        <w:t xml:space="preserve"> были направлены как на предупреждение </w:t>
      </w:r>
      <w:r w:rsidRPr="00DF32FB">
        <w:rPr>
          <w:rFonts w:ascii="Times New Roman" w:hAnsi="Times New Roman"/>
          <w:sz w:val="28"/>
          <w:szCs w:val="28"/>
        </w:rPr>
        <w:t>нарушений бюджетного законодательства</w:t>
      </w:r>
      <w:r w:rsidRPr="006E5D35">
        <w:rPr>
          <w:rFonts w:ascii="Times New Roman" w:hAnsi="Times New Roman"/>
          <w:sz w:val="28"/>
          <w:szCs w:val="28"/>
        </w:rPr>
        <w:t xml:space="preserve">, так и на устранение допущенных нарушений. </w:t>
      </w:r>
    </w:p>
    <w:p w:rsidR="00483684" w:rsidRPr="0099247F" w:rsidRDefault="00483684" w:rsidP="008D7BC1">
      <w:pPr>
        <w:shd w:val="clear" w:color="auto" w:fill="FFFFFF"/>
        <w:spacing w:after="0" w:line="240" w:lineRule="auto"/>
        <w:ind w:firstLine="709"/>
        <w:jc w:val="both"/>
        <w:rPr>
          <w:rFonts w:ascii="Times New Roman" w:eastAsia="Times New Roman" w:hAnsi="Times New Roman"/>
          <w:sz w:val="28"/>
          <w:szCs w:val="28"/>
          <w:lang w:eastAsia="ru-RU"/>
        </w:rPr>
      </w:pPr>
      <w:r w:rsidRPr="006E5D35">
        <w:rPr>
          <w:rFonts w:ascii="Times New Roman" w:eastAsia="Times New Roman" w:hAnsi="Times New Roman"/>
          <w:sz w:val="28"/>
          <w:szCs w:val="28"/>
          <w:lang w:eastAsia="ru-RU"/>
        </w:rPr>
        <w:t xml:space="preserve">Для принятия мер по устранению </w:t>
      </w:r>
      <w:r w:rsidRPr="0099247F">
        <w:rPr>
          <w:rFonts w:ascii="Times New Roman" w:eastAsia="Times New Roman" w:hAnsi="Times New Roman"/>
          <w:sz w:val="28"/>
          <w:szCs w:val="28"/>
          <w:lang w:eastAsia="ru-RU"/>
        </w:rPr>
        <w:t xml:space="preserve">выявленных нарушений и недостатков руководителям проверенных </w:t>
      </w:r>
      <w:r w:rsidR="00266A52" w:rsidRPr="0099247F">
        <w:rPr>
          <w:rFonts w:ascii="Times New Roman" w:eastAsia="Times New Roman" w:hAnsi="Times New Roman"/>
          <w:sz w:val="28"/>
          <w:szCs w:val="28"/>
          <w:lang w:eastAsia="ru-RU"/>
        </w:rPr>
        <w:t xml:space="preserve">органов, учреждений </w:t>
      </w:r>
      <w:r w:rsidRPr="0099247F">
        <w:rPr>
          <w:rFonts w:ascii="Times New Roman" w:eastAsia="Times New Roman" w:hAnsi="Times New Roman"/>
          <w:sz w:val="28"/>
          <w:szCs w:val="28"/>
          <w:lang w:eastAsia="ru-RU"/>
        </w:rPr>
        <w:t xml:space="preserve">и организаций направлено </w:t>
      </w:r>
      <w:r w:rsidR="00266A52" w:rsidRPr="0099247F">
        <w:rPr>
          <w:rFonts w:ascii="Times New Roman" w:eastAsia="Times New Roman" w:hAnsi="Times New Roman"/>
          <w:sz w:val="28"/>
          <w:szCs w:val="28"/>
          <w:lang w:eastAsia="ru-RU"/>
        </w:rPr>
        <w:t>8</w:t>
      </w:r>
      <w:r w:rsidRPr="0099247F">
        <w:rPr>
          <w:rFonts w:ascii="Times New Roman" w:eastAsia="Times New Roman" w:hAnsi="Times New Roman"/>
          <w:sz w:val="28"/>
          <w:szCs w:val="28"/>
          <w:lang w:eastAsia="ru-RU"/>
        </w:rPr>
        <w:t xml:space="preserve"> представлений. В связи с принятием исчерпывающих мер по устранению недостатков и нарушений, выявленных в ходе проведения проверок, снято с контроля </w:t>
      </w:r>
      <w:r w:rsidR="00266A52" w:rsidRPr="0099247F">
        <w:rPr>
          <w:rFonts w:ascii="Times New Roman" w:eastAsia="Times New Roman" w:hAnsi="Times New Roman"/>
          <w:sz w:val="28"/>
          <w:szCs w:val="28"/>
          <w:lang w:eastAsia="ru-RU"/>
        </w:rPr>
        <w:t>7</w:t>
      </w:r>
      <w:r w:rsidRPr="0099247F">
        <w:rPr>
          <w:rFonts w:ascii="Times New Roman" w:eastAsia="Times New Roman" w:hAnsi="Times New Roman"/>
          <w:sz w:val="28"/>
          <w:szCs w:val="28"/>
          <w:lang w:eastAsia="ru-RU"/>
        </w:rPr>
        <w:t xml:space="preserve"> представлений.</w:t>
      </w:r>
    </w:p>
    <w:p w:rsidR="00483684" w:rsidRPr="0099247F" w:rsidRDefault="00483684" w:rsidP="00266A52">
      <w:pPr>
        <w:shd w:val="clear" w:color="auto" w:fill="FFFFFF"/>
        <w:spacing w:after="0" w:line="240" w:lineRule="auto"/>
        <w:ind w:firstLine="709"/>
        <w:jc w:val="both"/>
        <w:rPr>
          <w:rFonts w:ascii="Times New Roman" w:eastAsia="Times New Roman" w:hAnsi="Times New Roman"/>
          <w:sz w:val="28"/>
          <w:szCs w:val="28"/>
          <w:lang w:eastAsia="ru-RU"/>
        </w:rPr>
      </w:pPr>
      <w:r w:rsidRPr="0099247F">
        <w:rPr>
          <w:rFonts w:ascii="Times New Roman" w:eastAsia="Times New Roman" w:hAnsi="Times New Roman"/>
          <w:sz w:val="28"/>
          <w:szCs w:val="28"/>
          <w:lang w:eastAsia="ru-RU"/>
        </w:rPr>
        <w:t xml:space="preserve">Материалы всех контрольных мероприятий направлены в </w:t>
      </w:r>
      <w:r w:rsidR="008D1A9F">
        <w:rPr>
          <w:rFonts w:ascii="Times New Roman" w:eastAsia="Times New Roman" w:hAnsi="Times New Roman"/>
          <w:sz w:val="28"/>
          <w:szCs w:val="28"/>
          <w:lang w:eastAsia="ru-RU"/>
        </w:rPr>
        <w:t>д</w:t>
      </w:r>
      <w:r w:rsidRPr="0099247F">
        <w:rPr>
          <w:rFonts w:ascii="Times New Roman" w:eastAsia="Times New Roman" w:hAnsi="Times New Roman"/>
          <w:sz w:val="28"/>
          <w:szCs w:val="28"/>
          <w:lang w:eastAsia="ru-RU"/>
        </w:rPr>
        <w:t>умы Нижнесергинского муниципального района и поселений, а также главам администраций Нижнесергинского муниципального района и муниципальных образований</w:t>
      </w:r>
      <w:r w:rsidR="007A43DB" w:rsidRPr="0099247F">
        <w:rPr>
          <w:rFonts w:ascii="Times New Roman" w:eastAsia="Times New Roman" w:hAnsi="Times New Roman"/>
          <w:sz w:val="28"/>
          <w:szCs w:val="28"/>
          <w:lang w:eastAsia="ru-RU"/>
        </w:rPr>
        <w:t>Нижнесергинского муниципального района</w:t>
      </w:r>
      <w:r w:rsidRPr="0099247F">
        <w:rPr>
          <w:rFonts w:ascii="Times New Roman" w:eastAsia="Times New Roman" w:hAnsi="Times New Roman"/>
          <w:sz w:val="28"/>
          <w:szCs w:val="28"/>
          <w:lang w:eastAsia="ru-RU"/>
        </w:rPr>
        <w:t>.</w:t>
      </w:r>
    </w:p>
    <w:p w:rsidR="00483684" w:rsidRPr="0099247F" w:rsidRDefault="00483684" w:rsidP="008118F1">
      <w:pPr>
        <w:shd w:val="clear" w:color="auto" w:fill="FFFFFF"/>
        <w:spacing w:after="0" w:line="240" w:lineRule="auto"/>
        <w:ind w:firstLine="709"/>
        <w:jc w:val="both"/>
        <w:rPr>
          <w:rFonts w:ascii="Times New Roman" w:eastAsia="Times New Roman" w:hAnsi="Times New Roman"/>
          <w:sz w:val="28"/>
          <w:szCs w:val="28"/>
          <w:lang w:eastAsia="ru-RU"/>
        </w:rPr>
      </w:pPr>
      <w:r w:rsidRPr="0099247F">
        <w:rPr>
          <w:rFonts w:ascii="Times New Roman" w:eastAsia="Times New Roman" w:hAnsi="Times New Roman"/>
          <w:sz w:val="28"/>
          <w:szCs w:val="28"/>
          <w:lang w:eastAsia="ru-RU"/>
        </w:rPr>
        <w:t>В правоохранительные органы направлено 3</w:t>
      </w:r>
      <w:r w:rsidR="008118F1" w:rsidRPr="0099247F">
        <w:rPr>
          <w:rFonts w:ascii="Times New Roman" w:eastAsia="Times New Roman" w:hAnsi="Times New Roman"/>
          <w:sz w:val="28"/>
          <w:szCs w:val="28"/>
          <w:lang w:eastAsia="ru-RU"/>
        </w:rPr>
        <w:t>7</w:t>
      </w:r>
      <w:r w:rsidRPr="0099247F">
        <w:rPr>
          <w:rFonts w:ascii="Times New Roman" w:eastAsia="Times New Roman" w:hAnsi="Times New Roman"/>
          <w:sz w:val="28"/>
          <w:szCs w:val="28"/>
          <w:lang w:eastAsia="ru-RU"/>
        </w:rPr>
        <w:t xml:space="preserve"> материалов.</w:t>
      </w:r>
    </w:p>
    <w:p w:rsidR="00E173B7" w:rsidRPr="0099247F" w:rsidRDefault="00E173B7" w:rsidP="00E173B7">
      <w:pPr>
        <w:shd w:val="clear" w:color="auto" w:fill="FFFFFF"/>
        <w:spacing w:after="0" w:line="240" w:lineRule="auto"/>
        <w:ind w:firstLine="709"/>
        <w:jc w:val="both"/>
        <w:rPr>
          <w:rFonts w:ascii="Times New Roman" w:eastAsia="Times New Roman" w:hAnsi="Times New Roman"/>
          <w:sz w:val="28"/>
          <w:szCs w:val="28"/>
          <w:lang w:eastAsia="ru-RU"/>
        </w:rPr>
      </w:pPr>
      <w:r w:rsidRPr="0099247F">
        <w:rPr>
          <w:rFonts w:ascii="Times New Roman" w:eastAsia="Times New Roman" w:hAnsi="Times New Roman"/>
          <w:sz w:val="28"/>
          <w:szCs w:val="28"/>
          <w:lang w:eastAsia="ru-RU"/>
        </w:rPr>
        <w:t xml:space="preserve">Информация о </w:t>
      </w:r>
      <w:r w:rsidR="003A3C11">
        <w:rPr>
          <w:rFonts w:ascii="Times New Roman" w:eastAsia="Times New Roman" w:hAnsi="Times New Roman"/>
          <w:sz w:val="28"/>
          <w:szCs w:val="28"/>
          <w:lang w:eastAsia="ru-RU"/>
        </w:rPr>
        <w:t xml:space="preserve">проведенных контрольных мероприятиях, о </w:t>
      </w:r>
      <w:r w:rsidRPr="0099247F">
        <w:rPr>
          <w:rFonts w:ascii="Times New Roman" w:eastAsia="Times New Roman" w:hAnsi="Times New Roman"/>
          <w:sz w:val="28"/>
          <w:szCs w:val="28"/>
          <w:lang w:eastAsia="ru-RU"/>
        </w:rPr>
        <w:t xml:space="preserve">выявленных </w:t>
      </w:r>
      <w:r w:rsidR="003A3C11">
        <w:rPr>
          <w:rFonts w:ascii="Times New Roman" w:eastAsia="Times New Roman" w:hAnsi="Times New Roman"/>
          <w:sz w:val="28"/>
          <w:szCs w:val="28"/>
          <w:lang w:eastAsia="ru-RU"/>
        </w:rPr>
        <w:t xml:space="preserve">при их проведении </w:t>
      </w:r>
      <w:r w:rsidRPr="0099247F">
        <w:rPr>
          <w:rFonts w:ascii="Times New Roman" w:eastAsia="Times New Roman" w:hAnsi="Times New Roman"/>
          <w:sz w:val="28"/>
          <w:szCs w:val="28"/>
          <w:lang w:eastAsia="ru-RU"/>
        </w:rPr>
        <w:t>нарушениях</w:t>
      </w:r>
      <w:r w:rsidR="003A3C11">
        <w:rPr>
          <w:rFonts w:ascii="Times New Roman" w:eastAsia="Times New Roman" w:hAnsi="Times New Roman"/>
          <w:sz w:val="28"/>
          <w:szCs w:val="28"/>
          <w:lang w:eastAsia="ru-RU"/>
        </w:rPr>
        <w:t xml:space="preserve">, о внесенных представлениях </w:t>
      </w:r>
      <w:r w:rsidRPr="0099247F">
        <w:rPr>
          <w:rFonts w:ascii="Times New Roman" w:eastAsia="Times New Roman" w:hAnsi="Times New Roman"/>
          <w:sz w:val="28"/>
          <w:szCs w:val="28"/>
          <w:lang w:eastAsia="ru-RU"/>
        </w:rPr>
        <w:t xml:space="preserve">размещена на </w:t>
      </w:r>
      <w:r w:rsidR="003A3C11">
        <w:rPr>
          <w:rFonts w:ascii="Times New Roman" w:eastAsia="Times New Roman" w:hAnsi="Times New Roman"/>
          <w:sz w:val="28"/>
          <w:szCs w:val="28"/>
          <w:lang w:eastAsia="ru-RU"/>
        </w:rPr>
        <w:t xml:space="preserve">официальном </w:t>
      </w:r>
      <w:r w:rsidRPr="0099247F">
        <w:rPr>
          <w:rFonts w:ascii="Times New Roman" w:eastAsia="Times New Roman" w:hAnsi="Times New Roman"/>
          <w:sz w:val="28"/>
          <w:szCs w:val="28"/>
          <w:lang w:eastAsia="ru-RU"/>
        </w:rPr>
        <w:t>сайте Счетной палаты в разделе «Контрольная деятельность».</w:t>
      </w:r>
    </w:p>
    <w:p w:rsidR="0027513F" w:rsidRPr="0099247F" w:rsidRDefault="0027513F" w:rsidP="00483684">
      <w:pPr>
        <w:autoSpaceDE w:val="0"/>
        <w:autoSpaceDN w:val="0"/>
        <w:adjustRightInd w:val="0"/>
        <w:spacing w:after="0" w:line="240" w:lineRule="auto"/>
        <w:jc w:val="both"/>
        <w:rPr>
          <w:rFonts w:ascii="Times New Roman" w:hAnsi="Times New Roman"/>
          <w:i/>
          <w:sz w:val="28"/>
          <w:szCs w:val="28"/>
        </w:rPr>
      </w:pPr>
    </w:p>
    <w:p w:rsidR="009C28DE" w:rsidRDefault="009C28DE" w:rsidP="00712488">
      <w:pPr>
        <w:pStyle w:val="a3"/>
        <w:numPr>
          <w:ilvl w:val="0"/>
          <w:numId w:val="21"/>
        </w:numPr>
        <w:autoSpaceDE w:val="0"/>
        <w:autoSpaceDN w:val="0"/>
        <w:adjustRightInd w:val="0"/>
        <w:spacing w:after="0" w:line="240" w:lineRule="auto"/>
        <w:ind w:left="0" w:firstLine="0"/>
        <w:jc w:val="center"/>
        <w:rPr>
          <w:rFonts w:ascii="Times New Roman" w:hAnsi="Times New Roman"/>
          <w:i/>
          <w:sz w:val="28"/>
          <w:szCs w:val="28"/>
        </w:rPr>
      </w:pPr>
      <w:r w:rsidRPr="009D4780">
        <w:rPr>
          <w:rFonts w:ascii="Times New Roman" w:hAnsi="Times New Roman"/>
          <w:i/>
          <w:sz w:val="28"/>
          <w:szCs w:val="28"/>
        </w:rPr>
        <w:t>Итоги экспертно-аналитической деятельности</w:t>
      </w:r>
    </w:p>
    <w:p w:rsidR="00F9003D" w:rsidRPr="00F9003D" w:rsidRDefault="00F9003D" w:rsidP="00F9003D">
      <w:pPr>
        <w:autoSpaceDE w:val="0"/>
        <w:autoSpaceDN w:val="0"/>
        <w:adjustRightInd w:val="0"/>
        <w:spacing w:after="0" w:line="240" w:lineRule="auto"/>
        <w:jc w:val="center"/>
        <w:rPr>
          <w:rFonts w:ascii="Times New Roman" w:hAnsi="Times New Roman"/>
          <w:i/>
          <w:sz w:val="28"/>
          <w:szCs w:val="28"/>
        </w:rPr>
      </w:pPr>
    </w:p>
    <w:p w:rsidR="00F9003D" w:rsidRPr="00F9003D" w:rsidRDefault="00F9003D" w:rsidP="00F9003D">
      <w:pPr>
        <w:tabs>
          <w:tab w:val="num" w:pos="1680"/>
        </w:tabs>
        <w:spacing w:after="0" w:line="240" w:lineRule="auto"/>
        <w:ind w:firstLine="709"/>
        <w:jc w:val="both"/>
        <w:rPr>
          <w:rFonts w:ascii="Times New Roman" w:hAnsi="Times New Roman"/>
          <w:sz w:val="28"/>
          <w:szCs w:val="28"/>
        </w:rPr>
      </w:pPr>
      <w:r w:rsidRPr="00F9003D">
        <w:rPr>
          <w:rFonts w:ascii="Times New Roman" w:hAnsi="Times New Roman"/>
          <w:sz w:val="28"/>
          <w:szCs w:val="28"/>
        </w:rPr>
        <w:t>В 2014 году проведено 38 экспертно-аналитических мероприятий, 28 из них на проекты муниципальных правовых актов органов местного самоуправления и 3 информации об исполнении бюджета Нижнесергинского муниципального района за 1 квартал, полугодие, 9 месяцев 2014 года. Проведение мероприятий увеличилось по сравнению с аналогичным периодом 2013 года.</w:t>
      </w:r>
    </w:p>
    <w:p w:rsidR="00F9003D" w:rsidRDefault="00F9003D" w:rsidP="00F9003D">
      <w:pPr>
        <w:spacing w:after="0" w:line="240" w:lineRule="auto"/>
        <w:ind w:firstLine="709"/>
        <w:jc w:val="both"/>
        <w:rPr>
          <w:rFonts w:ascii="Times New Roman" w:hAnsi="Times New Roman"/>
          <w:sz w:val="28"/>
          <w:szCs w:val="28"/>
        </w:rPr>
      </w:pPr>
      <w:r w:rsidRPr="00F9003D">
        <w:rPr>
          <w:rFonts w:ascii="Times New Roman" w:hAnsi="Times New Roman"/>
          <w:sz w:val="28"/>
          <w:szCs w:val="28"/>
        </w:rPr>
        <w:t>Динамика экспертно-</w:t>
      </w:r>
      <w:r w:rsidRPr="00485546">
        <w:rPr>
          <w:rFonts w:ascii="Times New Roman" w:hAnsi="Times New Roman"/>
          <w:sz w:val="28"/>
          <w:szCs w:val="28"/>
        </w:rPr>
        <w:t>аналитическ</w:t>
      </w:r>
      <w:r w:rsidR="00485546">
        <w:rPr>
          <w:rFonts w:ascii="Times New Roman" w:hAnsi="Times New Roman"/>
          <w:sz w:val="28"/>
          <w:szCs w:val="28"/>
        </w:rPr>
        <w:t>ой деятельности</w:t>
      </w:r>
      <w:r w:rsidRPr="00F9003D">
        <w:rPr>
          <w:rFonts w:ascii="Times New Roman" w:hAnsi="Times New Roman"/>
          <w:sz w:val="28"/>
          <w:szCs w:val="28"/>
        </w:rPr>
        <w:t xml:space="preserve">, </w:t>
      </w:r>
      <w:r w:rsidR="00485546">
        <w:rPr>
          <w:rFonts w:ascii="Times New Roman" w:hAnsi="Times New Roman"/>
          <w:sz w:val="28"/>
          <w:szCs w:val="28"/>
        </w:rPr>
        <w:t xml:space="preserve">проведенной </w:t>
      </w:r>
      <w:r w:rsidRPr="00F9003D">
        <w:rPr>
          <w:rFonts w:ascii="Times New Roman" w:hAnsi="Times New Roman"/>
          <w:sz w:val="28"/>
          <w:szCs w:val="28"/>
        </w:rPr>
        <w:t xml:space="preserve">Счетной </w:t>
      </w:r>
      <w:r w:rsidRPr="004C1A8D">
        <w:rPr>
          <w:rFonts w:ascii="Times New Roman" w:hAnsi="Times New Roman"/>
          <w:sz w:val="28"/>
          <w:szCs w:val="28"/>
        </w:rPr>
        <w:t>палатой, пр</w:t>
      </w:r>
      <w:r w:rsidR="003C42A6" w:rsidRPr="004C1A8D">
        <w:rPr>
          <w:rFonts w:ascii="Times New Roman" w:hAnsi="Times New Roman"/>
          <w:sz w:val="28"/>
          <w:szCs w:val="28"/>
        </w:rPr>
        <w:t>иведенав</w:t>
      </w:r>
      <w:r w:rsidR="00EA2EF0" w:rsidRPr="004C1A8D">
        <w:rPr>
          <w:rFonts w:ascii="Times New Roman" w:hAnsi="Times New Roman"/>
          <w:sz w:val="28"/>
          <w:szCs w:val="28"/>
        </w:rPr>
        <w:t>диаграмме</w:t>
      </w:r>
      <w:r w:rsidRPr="004C1A8D">
        <w:rPr>
          <w:rFonts w:ascii="Times New Roman" w:hAnsi="Times New Roman"/>
          <w:sz w:val="28"/>
          <w:szCs w:val="28"/>
        </w:rPr>
        <w:t xml:space="preserve"> 2.</w:t>
      </w:r>
    </w:p>
    <w:p w:rsidR="008138F2" w:rsidRPr="004C1A8D" w:rsidRDefault="008138F2" w:rsidP="00F9003D">
      <w:pPr>
        <w:spacing w:after="0" w:line="240" w:lineRule="auto"/>
        <w:ind w:firstLine="709"/>
        <w:jc w:val="both"/>
        <w:rPr>
          <w:rFonts w:ascii="Times New Roman" w:hAnsi="Times New Roman"/>
          <w:sz w:val="28"/>
          <w:szCs w:val="28"/>
        </w:rPr>
      </w:pPr>
    </w:p>
    <w:p w:rsidR="00F9003D" w:rsidRPr="00700BAE" w:rsidRDefault="00EA2EF0" w:rsidP="00F9003D">
      <w:pPr>
        <w:autoSpaceDE w:val="0"/>
        <w:autoSpaceDN w:val="0"/>
        <w:adjustRightInd w:val="0"/>
        <w:spacing w:after="0" w:line="240" w:lineRule="auto"/>
        <w:jc w:val="center"/>
        <w:rPr>
          <w:rFonts w:ascii="Times New Roman" w:hAnsi="Times New Roman"/>
          <w:i/>
          <w:sz w:val="28"/>
          <w:szCs w:val="28"/>
        </w:rPr>
      </w:pPr>
      <w:r>
        <w:rPr>
          <w:noProof/>
          <w:lang w:eastAsia="ru-RU"/>
        </w:rPr>
        <w:lastRenderedPageBreak/>
        <w:drawing>
          <wp:inline distT="0" distB="0" distL="0" distR="0">
            <wp:extent cx="4572000" cy="27432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A2EF0" w:rsidRPr="00485546" w:rsidRDefault="00EA2EF0" w:rsidP="00F9003D">
      <w:pPr>
        <w:autoSpaceDE w:val="0"/>
        <w:autoSpaceDN w:val="0"/>
        <w:adjustRightInd w:val="0"/>
        <w:spacing w:after="0" w:line="240" w:lineRule="auto"/>
        <w:jc w:val="center"/>
        <w:rPr>
          <w:rFonts w:ascii="Times New Roman" w:hAnsi="Times New Roman"/>
          <w:b/>
          <w:sz w:val="28"/>
          <w:szCs w:val="28"/>
        </w:rPr>
      </w:pPr>
      <w:r w:rsidRPr="007C0AA2">
        <w:rPr>
          <w:rFonts w:ascii="Times New Roman" w:hAnsi="Times New Roman"/>
          <w:b/>
          <w:sz w:val="28"/>
          <w:szCs w:val="28"/>
        </w:rPr>
        <w:t xml:space="preserve">Диаграмма </w:t>
      </w:r>
      <w:r w:rsidR="007C0AA2">
        <w:rPr>
          <w:rFonts w:ascii="Times New Roman" w:hAnsi="Times New Roman"/>
          <w:b/>
          <w:sz w:val="28"/>
          <w:szCs w:val="28"/>
        </w:rPr>
        <w:t>2</w:t>
      </w:r>
      <w:r w:rsidR="007C0AA2" w:rsidRPr="007C0AA2">
        <w:rPr>
          <w:rFonts w:ascii="Times New Roman" w:hAnsi="Times New Roman"/>
          <w:b/>
          <w:sz w:val="28"/>
          <w:szCs w:val="28"/>
        </w:rPr>
        <w:t>. Динамика экспертно-</w:t>
      </w:r>
      <w:r w:rsidR="007C0AA2" w:rsidRPr="00485546">
        <w:rPr>
          <w:rFonts w:ascii="Times New Roman" w:hAnsi="Times New Roman"/>
          <w:b/>
          <w:sz w:val="28"/>
          <w:szCs w:val="28"/>
        </w:rPr>
        <w:t>аналитическ</w:t>
      </w:r>
      <w:r w:rsidR="00485546" w:rsidRPr="00485546">
        <w:rPr>
          <w:rFonts w:ascii="Times New Roman" w:hAnsi="Times New Roman"/>
          <w:b/>
          <w:sz w:val="28"/>
          <w:szCs w:val="28"/>
        </w:rPr>
        <w:t>ой</w:t>
      </w:r>
      <w:r w:rsidR="008713B9" w:rsidRPr="00485546">
        <w:rPr>
          <w:rFonts w:ascii="Times New Roman" w:hAnsi="Times New Roman"/>
          <w:b/>
          <w:sz w:val="28"/>
          <w:szCs w:val="28"/>
        </w:rPr>
        <w:t xml:space="preserve">деятельности </w:t>
      </w:r>
    </w:p>
    <w:p w:rsidR="00F92E22" w:rsidRPr="00F9003D" w:rsidRDefault="00F92E22" w:rsidP="00F9003D">
      <w:pPr>
        <w:autoSpaceDE w:val="0"/>
        <w:autoSpaceDN w:val="0"/>
        <w:adjustRightInd w:val="0"/>
        <w:spacing w:after="0" w:line="240" w:lineRule="auto"/>
        <w:jc w:val="center"/>
        <w:rPr>
          <w:rFonts w:ascii="Times New Roman" w:hAnsi="Times New Roman"/>
          <w:i/>
          <w:sz w:val="28"/>
          <w:szCs w:val="28"/>
        </w:rPr>
      </w:pPr>
    </w:p>
    <w:p w:rsidR="009C28DE" w:rsidRPr="002F2F99" w:rsidRDefault="009C28DE" w:rsidP="00712488">
      <w:pPr>
        <w:pStyle w:val="a3"/>
        <w:numPr>
          <w:ilvl w:val="0"/>
          <w:numId w:val="21"/>
        </w:numPr>
        <w:autoSpaceDE w:val="0"/>
        <w:autoSpaceDN w:val="0"/>
        <w:adjustRightInd w:val="0"/>
        <w:spacing w:after="0" w:line="240" w:lineRule="auto"/>
        <w:ind w:left="0" w:firstLine="0"/>
        <w:jc w:val="center"/>
        <w:rPr>
          <w:rFonts w:ascii="Times New Roman" w:hAnsi="Times New Roman"/>
          <w:i/>
          <w:sz w:val="28"/>
          <w:szCs w:val="28"/>
        </w:rPr>
      </w:pPr>
      <w:r w:rsidRPr="009D4780">
        <w:rPr>
          <w:rFonts w:ascii="Times New Roman" w:hAnsi="Times New Roman"/>
          <w:i/>
          <w:sz w:val="28"/>
          <w:szCs w:val="28"/>
        </w:rPr>
        <w:t>Финансово-экономическая экспертиза</w:t>
      </w:r>
    </w:p>
    <w:p w:rsidR="002F2F99" w:rsidRPr="002F2F99" w:rsidRDefault="002F2F99" w:rsidP="002F2F99">
      <w:pPr>
        <w:autoSpaceDE w:val="0"/>
        <w:autoSpaceDN w:val="0"/>
        <w:adjustRightInd w:val="0"/>
        <w:spacing w:after="0" w:line="240" w:lineRule="auto"/>
        <w:jc w:val="center"/>
        <w:rPr>
          <w:rFonts w:ascii="Times New Roman" w:hAnsi="Times New Roman"/>
          <w:i/>
          <w:sz w:val="28"/>
          <w:szCs w:val="28"/>
          <w:lang w:val="en-US"/>
        </w:rPr>
      </w:pPr>
    </w:p>
    <w:p w:rsidR="002F2F99" w:rsidRDefault="002F2F99" w:rsidP="002F2F99">
      <w:pPr>
        <w:shd w:val="clear" w:color="auto" w:fill="FFFFFF"/>
        <w:spacing w:after="0" w:line="240" w:lineRule="auto"/>
        <w:ind w:firstLine="709"/>
        <w:jc w:val="both"/>
        <w:rPr>
          <w:rFonts w:ascii="Times New Roman" w:eastAsia="Times New Roman" w:hAnsi="Times New Roman"/>
          <w:sz w:val="28"/>
          <w:szCs w:val="28"/>
          <w:lang w:eastAsia="ru-RU"/>
        </w:rPr>
      </w:pPr>
      <w:r w:rsidRPr="002F2F99">
        <w:rPr>
          <w:rFonts w:ascii="Times New Roman" w:eastAsia="Times New Roman" w:hAnsi="Times New Roman"/>
          <w:sz w:val="28"/>
          <w:szCs w:val="28"/>
          <w:lang w:eastAsia="ru-RU"/>
        </w:rPr>
        <w:t xml:space="preserve">В </w:t>
      </w:r>
      <w:r w:rsidRPr="00B87FC9">
        <w:rPr>
          <w:rFonts w:ascii="Times New Roman" w:eastAsia="Times New Roman" w:hAnsi="Times New Roman"/>
          <w:sz w:val="28"/>
          <w:szCs w:val="28"/>
          <w:lang w:eastAsia="ru-RU"/>
        </w:rPr>
        <w:t xml:space="preserve">соответствии с основными целями деятельности Счетной палаты одним из полномочий Счетной палаты является проведение финансово-экономических экспертиз проектов решений Думы Нижнесергинского </w:t>
      </w:r>
      <w:r w:rsidRPr="002F2F99">
        <w:rPr>
          <w:rFonts w:ascii="Times New Roman" w:eastAsia="Times New Roman" w:hAnsi="Times New Roman"/>
          <w:sz w:val="28"/>
          <w:szCs w:val="28"/>
          <w:lang w:eastAsia="ru-RU"/>
        </w:rPr>
        <w:t>муниципального района</w:t>
      </w:r>
      <w:r w:rsidR="00B87FC9">
        <w:rPr>
          <w:rFonts w:ascii="Times New Roman" w:eastAsia="Times New Roman" w:hAnsi="Times New Roman"/>
          <w:sz w:val="28"/>
          <w:szCs w:val="28"/>
          <w:lang w:eastAsia="ru-RU"/>
        </w:rPr>
        <w:t xml:space="preserve">, </w:t>
      </w:r>
      <w:r w:rsidR="00B87FC9" w:rsidRPr="005F3BEC">
        <w:rPr>
          <w:rFonts w:ascii="Times New Roman" w:hAnsi="Times New Roman"/>
          <w:sz w:val="28"/>
          <w:szCs w:val="28"/>
        </w:rPr>
        <w:t>связанных с изменениями доходов и (или) расходов бюджета Нижнесергинского муниципального района</w:t>
      </w:r>
      <w:r w:rsidRPr="002F2F99">
        <w:rPr>
          <w:rFonts w:ascii="Times New Roman" w:eastAsia="Times New Roman" w:hAnsi="Times New Roman"/>
          <w:sz w:val="28"/>
          <w:szCs w:val="28"/>
          <w:lang w:eastAsia="ru-RU"/>
        </w:rPr>
        <w:t>. Проекты решений оценивались с учетом положений Бюджетного кодекса Российской Федерации, федеральных и областных законов, решений Думы Нижнесергинского муниципального района, постановлений администрации Нижнесергинского муниципального района.</w:t>
      </w:r>
    </w:p>
    <w:p w:rsidR="00CB1767" w:rsidRPr="004C1A8D" w:rsidRDefault="00CB1767" w:rsidP="002F2F99">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 результатам финансово-экономических экспертиз проектов муниципальных правовых актов Счетной палатой в 2014 году подготовлено 28 </w:t>
      </w:r>
      <w:r w:rsidRPr="004C1A8D">
        <w:rPr>
          <w:rFonts w:ascii="Times New Roman" w:eastAsia="Times New Roman" w:hAnsi="Times New Roman"/>
          <w:sz w:val="28"/>
          <w:szCs w:val="28"/>
          <w:lang w:eastAsia="ru-RU"/>
        </w:rPr>
        <w:t>заключений.</w:t>
      </w:r>
    </w:p>
    <w:p w:rsidR="00EE6B51" w:rsidRPr="00CB1767" w:rsidRDefault="00EE6B51" w:rsidP="00EE6B51">
      <w:pPr>
        <w:shd w:val="clear" w:color="auto" w:fill="FFFFFF"/>
        <w:spacing w:after="0" w:line="240" w:lineRule="auto"/>
        <w:ind w:firstLine="709"/>
        <w:jc w:val="both"/>
        <w:rPr>
          <w:rFonts w:ascii="Times New Roman" w:eastAsia="Times New Roman" w:hAnsi="Times New Roman"/>
          <w:sz w:val="28"/>
          <w:szCs w:val="28"/>
          <w:lang w:eastAsia="ru-RU"/>
        </w:rPr>
      </w:pPr>
      <w:r w:rsidRPr="004C1A8D">
        <w:rPr>
          <w:rFonts w:ascii="Times New Roman" w:eastAsia="Times New Roman" w:hAnsi="Times New Roman"/>
          <w:sz w:val="28"/>
          <w:szCs w:val="28"/>
          <w:lang w:eastAsia="ru-RU"/>
        </w:rPr>
        <w:t xml:space="preserve">В рамках предварительного контроля за формированием местного бюджета проведена финансово-экономическая экспертиза и составлено заключение Счетной </w:t>
      </w:r>
      <w:r w:rsidRPr="002F2F99">
        <w:rPr>
          <w:rFonts w:ascii="Times New Roman" w:eastAsia="Times New Roman" w:hAnsi="Times New Roman"/>
          <w:sz w:val="28"/>
          <w:szCs w:val="28"/>
          <w:lang w:eastAsia="ru-RU"/>
        </w:rPr>
        <w:t>палаты на проект решения Думы Нижнесергинского муниципального района «О бюджете Нижнесергинского муниципального района на 201</w:t>
      </w:r>
      <w:r w:rsidRPr="00CB1767">
        <w:rPr>
          <w:rFonts w:ascii="Times New Roman" w:eastAsia="Times New Roman" w:hAnsi="Times New Roman"/>
          <w:sz w:val="28"/>
          <w:szCs w:val="28"/>
          <w:lang w:eastAsia="ru-RU"/>
        </w:rPr>
        <w:t>5</w:t>
      </w:r>
      <w:r w:rsidRPr="002F2F99">
        <w:rPr>
          <w:rFonts w:ascii="Times New Roman" w:eastAsia="Times New Roman" w:hAnsi="Times New Roman"/>
          <w:sz w:val="28"/>
          <w:szCs w:val="28"/>
          <w:lang w:eastAsia="ru-RU"/>
        </w:rPr>
        <w:t xml:space="preserve"> год и плановый период 201</w:t>
      </w:r>
      <w:r w:rsidRPr="00CB1767">
        <w:rPr>
          <w:rFonts w:ascii="Times New Roman" w:eastAsia="Times New Roman" w:hAnsi="Times New Roman"/>
          <w:sz w:val="28"/>
          <w:szCs w:val="28"/>
          <w:lang w:eastAsia="ru-RU"/>
        </w:rPr>
        <w:t>6</w:t>
      </w:r>
      <w:r w:rsidRPr="002F2F99">
        <w:rPr>
          <w:rFonts w:ascii="Times New Roman" w:eastAsia="Times New Roman" w:hAnsi="Times New Roman"/>
          <w:sz w:val="28"/>
          <w:szCs w:val="28"/>
          <w:lang w:eastAsia="ru-RU"/>
        </w:rPr>
        <w:t xml:space="preserve"> и 201</w:t>
      </w:r>
      <w:r w:rsidRPr="00CB1767">
        <w:rPr>
          <w:rFonts w:ascii="Times New Roman" w:eastAsia="Times New Roman" w:hAnsi="Times New Roman"/>
          <w:sz w:val="28"/>
          <w:szCs w:val="28"/>
          <w:lang w:eastAsia="ru-RU"/>
        </w:rPr>
        <w:t>7</w:t>
      </w:r>
      <w:r w:rsidRPr="002F2F99">
        <w:rPr>
          <w:rFonts w:ascii="Times New Roman" w:eastAsia="Times New Roman" w:hAnsi="Times New Roman"/>
          <w:sz w:val="28"/>
          <w:szCs w:val="28"/>
          <w:lang w:eastAsia="ru-RU"/>
        </w:rPr>
        <w:t xml:space="preserve"> годов».</w:t>
      </w:r>
    </w:p>
    <w:p w:rsidR="00EE6B51" w:rsidRPr="00A00A36" w:rsidRDefault="00EE6B51" w:rsidP="00EE6B51">
      <w:pPr>
        <w:shd w:val="clear" w:color="auto" w:fill="FFFFFF"/>
        <w:spacing w:after="0" w:line="240" w:lineRule="auto"/>
        <w:ind w:firstLine="709"/>
        <w:jc w:val="both"/>
        <w:rPr>
          <w:rFonts w:ascii="Times New Roman" w:eastAsia="Times New Roman" w:hAnsi="Times New Roman"/>
          <w:sz w:val="28"/>
          <w:szCs w:val="28"/>
          <w:lang w:eastAsia="ru-RU"/>
        </w:rPr>
      </w:pPr>
      <w:r w:rsidRPr="00A00A36">
        <w:rPr>
          <w:rFonts w:ascii="Times New Roman" w:eastAsia="Times New Roman" w:hAnsi="Times New Roman"/>
          <w:sz w:val="28"/>
          <w:szCs w:val="28"/>
          <w:lang w:eastAsia="ru-RU"/>
        </w:rPr>
        <w:t>В 2014 году в рамках полномочий, установленных подпунктом 12 пункта 8.1. статьи 8 решения № 69, Счетной палатой впервые проводились финансово-экономические экспертизы проектов решений дум поселений, входящих в состав Нижнесергинского муниципального района, по результатам которых подготовлено 6 заключений на проекты решений дум о бюджетах поселений на 2015 год и плановый период 2016 и 2017 годов.</w:t>
      </w:r>
    </w:p>
    <w:p w:rsidR="00EE6B51" w:rsidRPr="00A00A36" w:rsidRDefault="00EE6B51" w:rsidP="00EE6B51">
      <w:pPr>
        <w:shd w:val="clear" w:color="auto" w:fill="FFFFFF"/>
        <w:spacing w:after="0" w:line="240" w:lineRule="auto"/>
        <w:ind w:firstLine="709"/>
        <w:jc w:val="both"/>
        <w:rPr>
          <w:rFonts w:ascii="Times New Roman" w:eastAsia="Times New Roman" w:hAnsi="Times New Roman"/>
          <w:sz w:val="28"/>
          <w:szCs w:val="28"/>
          <w:lang w:eastAsia="ru-RU"/>
        </w:rPr>
      </w:pPr>
      <w:r w:rsidRPr="00A00A36">
        <w:rPr>
          <w:rFonts w:ascii="Times New Roman" w:eastAsia="Times New Roman" w:hAnsi="Times New Roman"/>
          <w:sz w:val="28"/>
          <w:szCs w:val="28"/>
          <w:lang w:eastAsia="ru-RU"/>
        </w:rPr>
        <w:t>При экспертизах проектов решений сделан вывод о соответствии в целом их содержания требованиям бюджетного законодательства Российской Федерации.</w:t>
      </w:r>
    </w:p>
    <w:p w:rsidR="007B509A" w:rsidRPr="000A03C0" w:rsidRDefault="00EE6B51" w:rsidP="007B509A">
      <w:pPr>
        <w:spacing w:after="0" w:line="240" w:lineRule="auto"/>
        <w:ind w:firstLine="709"/>
        <w:jc w:val="both"/>
        <w:rPr>
          <w:rFonts w:ascii="Times New Roman" w:hAnsi="Times New Roman"/>
          <w:spacing w:val="-4"/>
          <w:sz w:val="28"/>
          <w:szCs w:val="28"/>
        </w:rPr>
      </w:pPr>
      <w:r w:rsidRPr="00A00A36">
        <w:rPr>
          <w:rFonts w:ascii="Times New Roman" w:eastAsia="Times New Roman" w:hAnsi="Times New Roman"/>
          <w:sz w:val="28"/>
          <w:szCs w:val="28"/>
          <w:lang w:eastAsia="ru-RU"/>
        </w:rPr>
        <w:t xml:space="preserve">Счетной палатой в соответствии с подпунктом 7 пункта 8.1. статьи 8 решения № 69 проведена финансово-экономическая экспертиза проектов </w:t>
      </w:r>
      <w:r w:rsidRPr="009C6896">
        <w:rPr>
          <w:rFonts w:ascii="Times New Roman" w:eastAsia="Times New Roman" w:hAnsi="Times New Roman"/>
          <w:sz w:val="28"/>
          <w:szCs w:val="28"/>
          <w:lang w:eastAsia="ru-RU"/>
        </w:rPr>
        <w:t xml:space="preserve">нормативно-правовых актов администрации Нижнесергинского </w:t>
      </w:r>
      <w:r w:rsidRPr="009C6896">
        <w:rPr>
          <w:rFonts w:ascii="Times New Roman" w:eastAsia="Times New Roman" w:hAnsi="Times New Roman"/>
          <w:sz w:val="28"/>
          <w:szCs w:val="28"/>
          <w:lang w:eastAsia="ru-RU"/>
        </w:rPr>
        <w:lastRenderedPageBreak/>
        <w:t>муниципального района</w:t>
      </w:r>
      <w:r w:rsidRPr="00700BAE">
        <w:rPr>
          <w:rFonts w:ascii="Times New Roman" w:eastAsia="Times New Roman" w:hAnsi="Times New Roman"/>
          <w:sz w:val="28"/>
          <w:szCs w:val="28"/>
          <w:lang w:eastAsia="ru-RU"/>
        </w:rPr>
        <w:t xml:space="preserve">, а именно </w:t>
      </w:r>
      <w:r w:rsidR="00E443D3" w:rsidRPr="00700BAE">
        <w:rPr>
          <w:rFonts w:ascii="Times New Roman" w:eastAsia="Times New Roman" w:hAnsi="Times New Roman"/>
          <w:sz w:val="28"/>
          <w:szCs w:val="28"/>
          <w:lang w:eastAsia="ru-RU"/>
        </w:rPr>
        <w:t xml:space="preserve">проектов </w:t>
      </w:r>
      <w:r w:rsidR="009C6896" w:rsidRPr="00700BAE">
        <w:rPr>
          <w:rFonts w:ascii="Times New Roman" w:eastAsia="Times New Roman" w:hAnsi="Times New Roman"/>
          <w:sz w:val="28"/>
          <w:szCs w:val="28"/>
          <w:lang w:eastAsia="ru-RU"/>
        </w:rPr>
        <w:t>муниципальных программ и внесени</w:t>
      </w:r>
      <w:r w:rsidR="000A03C0">
        <w:rPr>
          <w:rFonts w:ascii="Times New Roman" w:eastAsia="Times New Roman" w:hAnsi="Times New Roman"/>
          <w:sz w:val="28"/>
          <w:szCs w:val="28"/>
          <w:lang w:eastAsia="ru-RU"/>
        </w:rPr>
        <w:t>й</w:t>
      </w:r>
      <w:r w:rsidR="009C6896" w:rsidRPr="00700BAE">
        <w:rPr>
          <w:rFonts w:ascii="Times New Roman" w:eastAsia="Times New Roman" w:hAnsi="Times New Roman"/>
          <w:sz w:val="28"/>
          <w:szCs w:val="28"/>
          <w:lang w:eastAsia="ru-RU"/>
        </w:rPr>
        <w:t xml:space="preserve"> изменений в </w:t>
      </w:r>
      <w:r w:rsidRPr="00700BAE">
        <w:rPr>
          <w:rFonts w:ascii="Times New Roman" w:eastAsia="Times New Roman" w:hAnsi="Times New Roman"/>
          <w:sz w:val="28"/>
          <w:szCs w:val="28"/>
          <w:lang w:eastAsia="ru-RU"/>
        </w:rPr>
        <w:t>муниципальны</w:t>
      </w:r>
      <w:r w:rsidR="009C6896" w:rsidRPr="00700BAE">
        <w:rPr>
          <w:rFonts w:ascii="Times New Roman" w:eastAsia="Times New Roman" w:hAnsi="Times New Roman"/>
          <w:sz w:val="28"/>
          <w:szCs w:val="28"/>
          <w:lang w:eastAsia="ru-RU"/>
        </w:rPr>
        <w:t>е</w:t>
      </w:r>
      <w:r w:rsidRPr="00700BAE">
        <w:rPr>
          <w:rFonts w:ascii="Times New Roman" w:eastAsia="Times New Roman" w:hAnsi="Times New Roman"/>
          <w:sz w:val="28"/>
          <w:szCs w:val="28"/>
          <w:lang w:eastAsia="ru-RU"/>
        </w:rPr>
        <w:t xml:space="preserve"> программ</w:t>
      </w:r>
      <w:r w:rsidR="009C6896" w:rsidRPr="00700BAE">
        <w:rPr>
          <w:rFonts w:ascii="Times New Roman" w:eastAsia="Times New Roman" w:hAnsi="Times New Roman"/>
          <w:sz w:val="28"/>
          <w:szCs w:val="28"/>
          <w:lang w:eastAsia="ru-RU"/>
        </w:rPr>
        <w:t>ы</w:t>
      </w:r>
      <w:r w:rsidRPr="00700BAE">
        <w:rPr>
          <w:rFonts w:ascii="Times New Roman" w:eastAsia="Times New Roman" w:hAnsi="Times New Roman"/>
          <w:sz w:val="28"/>
          <w:szCs w:val="28"/>
          <w:lang w:eastAsia="ru-RU"/>
        </w:rPr>
        <w:t xml:space="preserve">. </w:t>
      </w:r>
      <w:r w:rsidR="009C6896" w:rsidRPr="00700BAE">
        <w:rPr>
          <w:rFonts w:ascii="Times New Roman" w:eastAsia="Times New Roman" w:hAnsi="Times New Roman"/>
          <w:sz w:val="28"/>
          <w:szCs w:val="28"/>
          <w:lang w:eastAsia="ru-RU"/>
        </w:rPr>
        <w:t xml:space="preserve">При анализе </w:t>
      </w:r>
      <w:r w:rsidRPr="00700BAE">
        <w:rPr>
          <w:rFonts w:ascii="Times New Roman" w:eastAsia="Times New Roman" w:hAnsi="Times New Roman"/>
          <w:sz w:val="28"/>
          <w:szCs w:val="28"/>
          <w:lang w:eastAsia="ru-RU"/>
        </w:rPr>
        <w:t xml:space="preserve">проектов </w:t>
      </w:r>
      <w:r w:rsidR="009C6896" w:rsidRPr="00700BAE">
        <w:rPr>
          <w:rFonts w:ascii="Times New Roman" w:eastAsia="Times New Roman" w:hAnsi="Times New Roman"/>
          <w:sz w:val="28"/>
          <w:szCs w:val="28"/>
          <w:lang w:eastAsia="ru-RU"/>
        </w:rPr>
        <w:t xml:space="preserve">нормативно-правовых актов были отмечены существенные </w:t>
      </w:r>
      <w:r w:rsidR="009C6896" w:rsidRPr="000A03C0">
        <w:rPr>
          <w:rFonts w:ascii="Times New Roman" w:eastAsia="Times New Roman" w:hAnsi="Times New Roman"/>
          <w:sz w:val="28"/>
          <w:szCs w:val="28"/>
          <w:lang w:eastAsia="ru-RU"/>
        </w:rPr>
        <w:t xml:space="preserve">недостатки в качестве разработки </w:t>
      </w:r>
      <w:r w:rsidRPr="000A03C0">
        <w:rPr>
          <w:rFonts w:ascii="Times New Roman" w:eastAsia="Times New Roman" w:hAnsi="Times New Roman"/>
          <w:sz w:val="28"/>
          <w:szCs w:val="28"/>
          <w:lang w:eastAsia="ru-RU"/>
        </w:rPr>
        <w:t>муниципальных программ Нижнесергинского муниципального района</w:t>
      </w:r>
      <w:r w:rsidR="009C6896" w:rsidRPr="000A03C0">
        <w:rPr>
          <w:rFonts w:ascii="Times New Roman" w:eastAsia="Times New Roman" w:hAnsi="Times New Roman"/>
          <w:sz w:val="28"/>
          <w:szCs w:val="28"/>
          <w:lang w:eastAsia="ru-RU"/>
        </w:rPr>
        <w:t>.Так,цели, задачии ожидаемые результаты муниципальных программ не всегда увязаны между собой. Целевые показатели (индикаторы) не в полной мере позволяют оценить степень реализации целей и задач</w:t>
      </w:r>
      <w:r w:rsidR="0012715D" w:rsidRPr="000A03C0">
        <w:rPr>
          <w:rFonts w:ascii="Times New Roman" w:eastAsia="Times New Roman" w:hAnsi="Times New Roman"/>
          <w:sz w:val="28"/>
          <w:szCs w:val="28"/>
          <w:lang w:eastAsia="ru-RU"/>
        </w:rPr>
        <w:t>. К</w:t>
      </w:r>
      <w:r w:rsidRPr="000A03C0">
        <w:rPr>
          <w:rFonts w:ascii="Times New Roman" w:eastAsia="Times New Roman" w:hAnsi="Times New Roman"/>
          <w:sz w:val="28"/>
          <w:szCs w:val="28"/>
          <w:lang w:eastAsia="ru-RU"/>
        </w:rPr>
        <w:t xml:space="preserve">онечные результаты, которые прогнозируется достигнуть, четко не определены. </w:t>
      </w:r>
    </w:p>
    <w:p w:rsidR="00E443D3" w:rsidRPr="00E443D3" w:rsidRDefault="00EE6B51" w:rsidP="009C6896">
      <w:pPr>
        <w:shd w:val="clear" w:color="auto" w:fill="FFFFFF"/>
        <w:spacing w:after="0" w:line="240" w:lineRule="auto"/>
        <w:ind w:firstLine="709"/>
        <w:jc w:val="both"/>
        <w:rPr>
          <w:rFonts w:ascii="Times New Roman" w:eastAsia="Times New Roman" w:hAnsi="Times New Roman"/>
          <w:sz w:val="28"/>
          <w:szCs w:val="28"/>
          <w:lang w:eastAsia="ru-RU"/>
        </w:rPr>
      </w:pPr>
      <w:r w:rsidRPr="00E443D3">
        <w:rPr>
          <w:rFonts w:ascii="Times New Roman" w:eastAsia="Times New Roman" w:hAnsi="Times New Roman"/>
          <w:sz w:val="28"/>
          <w:szCs w:val="28"/>
          <w:lang w:eastAsia="ru-RU"/>
        </w:rPr>
        <w:t>По результатам экспертиз проектов</w:t>
      </w:r>
      <w:r w:rsidR="00E443D3" w:rsidRPr="00E443D3">
        <w:rPr>
          <w:rFonts w:ascii="Times New Roman" w:eastAsia="Times New Roman" w:hAnsi="Times New Roman"/>
          <w:sz w:val="28"/>
          <w:szCs w:val="28"/>
          <w:lang w:eastAsia="ru-RU"/>
        </w:rPr>
        <w:t xml:space="preserve"> муниципальных программ и внесени</w:t>
      </w:r>
      <w:r w:rsidR="000A03C0">
        <w:rPr>
          <w:rFonts w:ascii="Times New Roman" w:eastAsia="Times New Roman" w:hAnsi="Times New Roman"/>
          <w:sz w:val="28"/>
          <w:szCs w:val="28"/>
          <w:lang w:eastAsia="ru-RU"/>
        </w:rPr>
        <w:t>й</w:t>
      </w:r>
      <w:r w:rsidR="00E443D3" w:rsidRPr="00E443D3">
        <w:rPr>
          <w:rFonts w:ascii="Times New Roman" w:eastAsia="Times New Roman" w:hAnsi="Times New Roman"/>
          <w:sz w:val="28"/>
          <w:szCs w:val="28"/>
          <w:lang w:eastAsia="ru-RU"/>
        </w:rPr>
        <w:t xml:space="preserve"> изменений в муниципальные программы</w:t>
      </w:r>
      <w:r w:rsidRPr="00E443D3">
        <w:rPr>
          <w:rFonts w:ascii="Times New Roman" w:eastAsia="Times New Roman" w:hAnsi="Times New Roman"/>
          <w:sz w:val="28"/>
          <w:szCs w:val="28"/>
          <w:lang w:eastAsia="ru-RU"/>
        </w:rPr>
        <w:t xml:space="preserve"> подготовлено и направлено 1</w:t>
      </w:r>
      <w:r w:rsidR="00E443D3" w:rsidRPr="00E443D3">
        <w:rPr>
          <w:rFonts w:ascii="Times New Roman" w:eastAsia="Times New Roman" w:hAnsi="Times New Roman"/>
          <w:sz w:val="28"/>
          <w:szCs w:val="28"/>
          <w:lang w:eastAsia="ru-RU"/>
        </w:rPr>
        <w:t>5</w:t>
      </w:r>
      <w:r w:rsidRPr="00E443D3">
        <w:rPr>
          <w:rFonts w:ascii="Times New Roman" w:eastAsia="Times New Roman" w:hAnsi="Times New Roman"/>
          <w:sz w:val="28"/>
          <w:szCs w:val="28"/>
          <w:lang w:eastAsia="ru-RU"/>
        </w:rPr>
        <w:t xml:space="preserve"> заключений в администрацию Нижнесергинского муниципального района</w:t>
      </w:r>
      <w:r w:rsidR="00E443D3" w:rsidRPr="00E443D3">
        <w:rPr>
          <w:rFonts w:ascii="Times New Roman" w:eastAsia="Times New Roman" w:hAnsi="Times New Roman"/>
          <w:sz w:val="28"/>
          <w:szCs w:val="28"/>
          <w:lang w:eastAsia="ru-RU"/>
        </w:rPr>
        <w:t xml:space="preserve">. </w:t>
      </w:r>
    </w:p>
    <w:p w:rsidR="002F2F99" w:rsidRPr="00E443D3" w:rsidRDefault="002F2F99" w:rsidP="002F2F99">
      <w:pPr>
        <w:shd w:val="clear" w:color="auto" w:fill="FFFFFF"/>
        <w:spacing w:after="0" w:line="240" w:lineRule="auto"/>
        <w:ind w:firstLine="709"/>
        <w:jc w:val="both"/>
        <w:rPr>
          <w:rFonts w:ascii="Times New Roman" w:eastAsia="Times New Roman" w:hAnsi="Times New Roman"/>
          <w:sz w:val="28"/>
          <w:szCs w:val="28"/>
          <w:lang w:eastAsia="ru-RU"/>
        </w:rPr>
      </w:pPr>
      <w:r w:rsidRPr="00E443D3">
        <w:rPr>
          <w:rFonts w:ascii="Times New Roman" w:eastAsia="Times New Roman" w:hAnsi="Times New Roman"/>
          <w:sz w:val="28"/>
          <w:szCs w:val="28"/>
          <w:lang w:eastAsia="ru-RU"/>
        </w:rPr>
        <w:t xml:space="preserve">В рамках </w:t>
      </w:r>
      <w:r w:rsidR="00EE6B51" w:rsidRPr="00E443D3">
        <w:rPr>
          <w:rFonts w:ascii="Times New Roman" w:eastAsia="Times New Roman" w:hAnsi="Times New Roman"/>
          <w:sz w:val="28"/>
          <w:szCs w:val="28"/>
          <w:lang w:eastAsia="ru-RU"/>
        </w:rPr>
        <w:t xml:space="preserve">исполнения </w:t>
      </w:r>
      <w:r w:rsidRPr="00E443D3">
        <w:rPr>
          <w:rFonts w:ascii="Times New Roman" w:eastAsia="Times New Roman" w:hAnsi="Times New Roman"/>
          <w:sz w:val="28"/>
          <w:szCs w:val="28"/>
          <w:lang w:eastAsia="ru-RU"/>
        </w:rPr>
        <w:t xml:space="preserve">полномочий, установленных подпунктом 7 пункта 8.1. статьи 8 решения № 69, проводились финансово-экономические экспертизы, по результатам которых подготовлено </w:t>
      </w:r>
      <w:r w:rsidR="00E443D3" w:rsidRPr="00E443D3">
        <w:rPr>
          <w:rFonts w:ascii="Times New Roman" w:eastAsia="Times New Roman" w:hAnsi="Times New Roman"/>
          <w:sz w:val="28"/>
          <w:szCs w:val="28"/>
          <w:lang w:eastAsia="ru-RU"/>
        </w:rPr>
        <w:t>5</w:t>
      </w:r>
      <w:r w:rsidRPr="00E443D3">
        <w:rPr>
          <w:rFonts w:ascii="Times New Roman" w:eastAsia="Times New Roman" w:hAnsi="Times New Roman"/>
          <w:sz w:val="28"/>
          <w:szCs w:val="28"/>
          <w:lang w:eastAsia="ru-RU"/>
        </w:rPr>
        <w:t xml:space="preserve"> заключени</w:t>
      </w:r>
      <w:r w:rsidR="00E443D3" w:rsidRPr="00E443D3">
        <w:rPr>
          <w:rFonts w:ascii="Times New Roman" w:eastAsia="Times New Roman" w:hAnsi="Times New Roman"/>
          <w:sz w:val="28"/>
          <w:szCs w:val="28"/>
          <w:lang w:eastAsia="ru-RU"/>
        </w:rPr>
        <w:t>й</w:t>
      </w:r>
      <w:r w:rsidRPr="00E443D3">
        <w:rPr>
          <w:rFonts w:ascii="Times New Roman" w:eastAsia="Times New Roman" w:hAnsi="Times New Roman"/>
          <w:sz w:val="28"/>
          <w:szCs w:val="28"/>
          <w:lang w:eastAsia="ru-RU"/>
        </w:rPr>
        <w:t xml:space="preserve"> Счетной палаты на проекты решений Думы Нижнесергинского муниципального района о внесении изменений и дополнений в решение Думы Нижнесергинского муниципального района о бюджете Нижнесергинского муниципального района на 2014 год.</w:t>
      </w:r>
    </w:p>
    <w:p w:rsidR="002F2F99" w:rsidRPr="002F2F99" w:rsidRDefault="002F2F99" w:rsidP="00EF2813">
      <w:pPr>
        <w:shd w:val="clear" w:color="auto" w:fill="FFFFFF"/>
        <w:spacing w:after="0" w:line="240" w:lineRule="auto"/>
        <w:ind w:firstLine="709"/>
        <w:jc w:val="both"/>
        <w:rPr>
          <w:rFonts w:ascii="Times New Roman" w:eastAsia="Times New Roman" w:hAnsi="Times New Roman"/>
          <w:sz w:val="28"/>
          <w:szCs w:val="28"/>
          <w:lang w:eastAsia="ru-RU"/>
        </w:rPr>
      </w:pPr>
      <w:r w:rsidRPr="002F2F99">
        <w:rPr>
          <w:rFonts w:ascii="Times New Roman" w:eastAsia="Times New Roman" w:hAnsi="Times New Roman"/>
          <w:sz w:val="28"/>
          <w:szCs w:val="28"/>
          <w:lang w:eastAsia="ru-RU"/>
        </w:rPr>
        <w:t xml:space="preserve">Основная задача экспертизы проектов решений о внесении изменений в бюджет Нижнесергинского муниципального района – это контроль соблюдения обязательных требований Бюджетного кодекса, таких как, непревышение предельного значения дефицита бюджета, установленного статьей 92.1 Бюджетного кодекса, </w:t>
      </w:r>
      <w:r w:rsidR="00EF2813" w:rsidRPr="00EF2813">
        <w:rPr>
          <w:rFonts w:ascii="Times New Roman" w:eastAsia="Times New Roman" w:hAnsi="Times New Roman"/>
          <w:sz w:val="28"/>
          <w:szCs w:val="28"/>
          <w:lang w:eastAsia="ru-RU"/>
        </w:rPr>
        <w:t>не превышение</w:t>
      </w:r>
      <w:r w:rsidRPr="002F2F99">
        <w:rPr>
          <w:rFonts w:ascii="Times New Roman" w:eastAsia="Times New Roman" w:hAnsi="Times New Roman"/>
          <w:sz w:val="28"/>
          <w:szCs w:val="28"/>
          <w:lang w:eastAsia="ru-RU"/>
        </w:rPr>
        <w:t>, предусмотренного в проекте решения предельного объема муниципального долга, установленного статьей 107 Бюджетного кодекса.</w:t>
      </w:r>
    </w:p>
    <w:p w:rsidR="002F2F99" w:rsidRDefault="002F2F99" w:rsidP="00EF2813">
      <w:pPr>
        <w:shd w:val="clear" w:color="auto" w:fill="FFFFFF"/>
        <w:spacing w:after="0" w:line="240" w:lineRule="auto"/>
        <w:ind w:firstLine="709"/>
        <w:jc w:val="both"/>
        <w:rPr>
          <w:rFonts w:ascii="Times New Roman" w:eastAsia="Times New Roman" w:hAnsi="Times New Roman"/>
          <w:sz w:val="28"/>
          <w:szCs w:val="28"/>
          <w:lang w:eastAsia="ru-RU"/>
        </w:rPr>
      </w:pPr>
      <w:r w:rsidRPr="002F2F99">
        <w:rPr>
          <w:rFonts w:ascii="Times New Roman" w:eastAsia="Times New Roman" w:hAnsi="Times New Roman"/>
          <w:sz w:val="28"/>
          <w:szCs w:val="28"/>
          <w:lang w:eastAsia="ru-RU"/>
        </w:rPr>
        <w:t>Результат экспертизы данных проектов решений показал отсутствие нарушений в данном направлении.</w:t>
      </w:r>
    </w:p>
    <w:p w:rsidR="0097727D" w:rsidRPr="00A00A36" w:rsidRDefault="00EE6B51" w:rsidP="0097727D">
      <w:pPr>
        <w:pStyle w:val="af3"/>
        <w:shd w:val="clear" w:color="auto" w:fill="FFFFFF"/>
        <w:spacing w:before="0" w:beforeAutospacing="0" w:after="0" w:afterAutospacing="0"/>
        <w:ind w:firstLine="709"/>
        <w:jc w:val="both"/>
        <w:rPr>
          <w:sz w:val="28"/>
          <w:szCs w:val="28"/>
        </w:rPr>
      </w:pPr>
      <w:r w:rsidRPr="00A00A36">
        <w:rPr>
          <w:sz w:val="28"/>
          <w:szCs w:val="28"/>
        </w:rPr>
        <w:t>В рамках последующего контроля проведена работа по проведению необходимого комплекса контрольных и экспертно-аналитических мероприятий, позволивших подготовить заключени</w:t>
      </w:r>
      <w:r w:rsidR="0097727D" w:rsidRPr="00A00A36">
        <w:rPr>
          <w:sz w:val="28"/>
          <w:szCs w:val="28"/>
        </w:rPr>
        <w:t>я на годовой отчет об исполнении бюджета Нижнесергинского муниципального района за 2013 год, годовые отчеты об исполнении бюджетов поселений, входящих в состав Нижнесергинского муниципального района за 2013 год</w:t>
      </w:r>
      <w:r w:rsidR="000E4B1E" w:rsidRPr="00A00A36">
        <w:rPr>
          <w:sz w:val="28"/>
          <w:szCs w:val="28"/>
        </w:rPr>
        <w:t>.</w:t>
      </w:r>
      <w:r w:rsidR="00B33E88" w:rsidRPr="00A00A36">
        <w:rPr>
          <w:sz w:val="28"/>
          <w:szCs w:val="28"/>
        </w:rPr>
        <w:t>Для подготовки заключений п</w:t>
      </w:r>
      <w:r w:rsidR="0097727D" w:rsidRPr="00A00A36">
        <w:rPr>
          <w:sz w:val="28"/>
          <w:szCs w:val="28"/>
        </w:rPr>
        <w:t xml:space="preserve">роведены внешние проверки </w:t>
      </w:r>
      <w:r w:rsidR="00B33E88" w:rsidRPr="00A00A36">
        <w:rPr>
          <w:sz w:val="28"/>
          <w:szCs w:val="28"/>
        </w:rPr>
        <w:t xml:space="preserve">годовой бюджетной отчетности главных администраторов бюджетных средств Нижнесергинского муниципального района и поселений. </w:t>
      </w:r>
      <w:r w:rsidR="0097727D" w:rsidRPr="00A00A36">
        <w:rPr>
          <w:sz w:val="28"/>
          <w:szCs w:val="28"/>
        </w:rPr>
        <w:t>По результатам внешн</w:t>
      </w:r>
      <w:r w:rsidR="000A03C0" w:rsidRPr="00A00A36">
        <w:rPr>
          <w:sz w:val="28"/>
          <w:szCs w:val="28"/>
        </w:rPr>
        <w:t>их</w:t>
      </w:r>
      <w:r w:rsidR="0097727D" w:rsidRPr="00A00A36">
        <w:rPr>
          <w:sz w:val="28"/>
          <w:szCs w:val="28"/>
        </w:rPr>
        <w:t xml:space="preserve"> провер</w:t>
      </w:r>
      <w:r w:rsidR="000A03C0" w:rsidRPr="00A00A36">
        <w:rPr>
          <w:sz w:val="28"/>
          <w:szCs w:val="28"/>
        </w:rPr>
        <w:t>ок</w:t>
      </w:r>
      <w:r w:rsidR="0097727D" w:rsidRPr="00A00A36">
        <w:rPr>
          <w:sz w:val="28"/>
          <w:szCs w:val="28"/>
        </w:rPr>
        <w:t xml:space="preserve"> направлено 13 заключений в </w:t>
      </w:r>
      <w:r w:rsidR="00E03AE1" w:rsidRPr="00A00A36">
        <w:rPr>
          <w:sz w:val="28"/>
          <w:szCs w:val="28"/>
        </w:rPr>
        <w:t>д</w:t>
      </w:r>
      <w:r w:rsidR="0097727D" w:rsidRPr="00A00A36">
        <w:rPr>
          <w:sz w:val="28"/>
          <w:szCs w:val="28"/>
        </w:rPr>
        <w:t xml:space="preserve">умы, администрации муниципальных образований и Нижнесергинского муниципального района. Кроме того, Счетной палатой </w:t>
      </w:r>
      <w:r w:rsidR="00B33E88" w:rsidRPr="00A00A36">
        <w:rPr>
          <w:sz w:val="28"/>
          <w:szCs w:val="28"/>
        </w:rPr>
        <w:t xml:space="preserve">проведена экспертиза и </w:t>
      </w:r>
      <w:r w:rsidR="0097727D" w:rsidRPr="00A00A36">
        <w:rPr>
          <w:sz w:val="28"/>
          <w:szCs w:val="28"/>
        </w:rPr>
        <w:t>подготовлено заключение на проект решения об исполнении бюджета Нижнесергинского муниципального района за 201</w:t>
      </w:r>
      <w:r w:rsidR="00B33E88" w:rsidRPr="00A00A36">
        <w:rPr>
          <w:sz w:val="28"/>
          <w:szCs w:val="28"/>
        </w:rPr>
        <w:t>3</w:t>
      </w:r>
      <w:r w:rsidR="0097727D" w:rsidRPr="00A00A36">
        <w:rPr>
          <w:sz w:val="28"/>
          <w:szCs w:val="28"/>
        </w:rPr>
        <w:t xml:space="preserve"> год.</w:t>
      </w:r>
    </w:p>
    <w:p w:rsidR="002F2F99" w:rsidRPr="000754B3" w:rsidRDefault="002F2F99" w:rsidP="002B3DDC">
      <w:pPr>
        <w:shd w:val="clear" w:color="auto" w:fill="FFFFFF"/>
        <w:spacing w:after="0" w:line="240" w:lineRule="auto"/>
        <w:ind w:firstLine="709"/>
        <w:jc w:val="both"/>
        <w:rPr>
          <w:rFonts w:ascii="Times New Roman" w:eastAsia="Times New Roman" w:hAnsi="Times New Roman"/>
          <w:sz w:val="28"/>
          <w:szCs w:val="28"/>
          <w:lang w:eastAsia="ru-RU"/>
        </w:rPr>
      </w:pPr>
      <w:r w:rsidRPr="00A00A36">
        <w:rPr>
          <w:rFonts w:ascii="Times New Roman" w:eastAsia="Times New Roman" w:hAnsi="Times New Roman"/>
          <w:sz w:val="28"/>
          <w:szCs w:val="28"/>
          <w:lang w:eastAsia="ru-RU"/>
        </w:rPr>
        <w:t xml:space="preserve">Результаты экспертно-аналитических мероприятий отражены в заключениях Счетной палаты, которые направлены в </w:t>
      </w:r>
      <w:r w:rsidR="00BA5F64" w:rsidRPr="00A00A36">
        <w:rPr>
          <w:rFonts w:ascii="Times New Roman" w:eastAsia="Times New Roman" w:hAnsi="Times New Roman"/>
          <w:sz w:val="28"/>
          <w:szCs w:val="28"/>
          <w:lang w:eastAsia="ru-RU"/>
        </w:rPr>
        <w:t>д</w:t>
      </w:r>
      <w:r w:rsidRPr="00A00A36">
        <w:rPr>
          <w:rFonts w:ascii="Times New Roman" w:eastAsia="Times New Roman" w:hAnsi="Times New Roman"/>
          <w:sz w:val="28"/>
          <w:szCs w:val="28"/>
          <w:lang w:eastAsia="ru-RU"/>
        </w:rPr>
        <w:t>ум</w:t>
      </w:r>
      <w:r w:rsidR="00BA5F64" w:rsidRPr="00A00A36">
        <w:rPr>
          <w:rFonts w:ascii="Times New Roman" w:eastAsia="Times New Roman" w:hAnsi="Times New Roman"/>
          <w:sz w:val="28"/>
          <w:szCs w:val="28"/>
          <w:lang w:eastAsia="ru-RU"/>
        </w:rPr>
        <w:t>ы</w:t>
      </w:r>
      <w:r w:rsidRPr="00A00A36">
        <w:rPr>
          <w:rFonts w:ascii="Times New Roman" w:eastAsia="Times New Roman" w:hAnsi="Times New Roman"/>
          <w:sz w:val="28"/>
          <w:szCs w:val="28"/>
          <w:lang w:eastAsia="ru-RU"/>
        </w:rPr>
        <w:t>, администраци</w:t>
      </w:r>
      <w:r w:rsidR="00BA5F64" w:rsidRPr="00A00A36">
        <w:rPr>
          <w:rFonts w:ascii="Times New Roman" w:eastAsia="Times New Roman" w:hAnsi="Times New Roman"/>
          <w:sz w:val="28"/>
          <w:szCs w:val="28"/>
          <w:lang w:eastAsia="ru-RU"/>
        </w:rPr>
        <w:t>и</w:t>
      </w:r>
      <w:r w:rsidRPr="00A00A36">
        <w:rPr>
          <w:rFonts w:ascii="Times New Roman" w:eastAsia="Times New Roman" w:hAnsi="Times New Roman"/>
          <w:sz w:val="28"/>
          <w:szCs w:val="28"/>
          <w:lang w:eastAsia="ru-RU"/>
        </w:rPr>
        <w:t xml:space="preserve"> Нижнесергинского муниципального района</w:t>
      </w:r>
      <w:r w:rsidR="00BA5F64" w:rsidRPr="00A00A36">
        <w:rPr>
          <w:rFonts w:ascii="Times New Roman" w:hAnsi="Times New Roman"/>
          <w:sz w:val="28"/>
          <w:szCs w:val="28"/>
        </w:rPr>
        <w:t xml:space="preserve"> и поселений, входящих в состав </w:t>
      </w:r>
      <w:r w:rsidR="00BA5F64" w:rsidRPr="00A00A36">
        <w:rPr>
          <w:rFonts w:ascii="Times New Roman" w:hAnsi="Times New Roman"/>
          <w:sz w:val="28"/>
          <w:szCs w:val="28"/>
        </w:rPr>
        <w:lastRenderedPageBreak/>
        <w:t>Нижнесергинского муниципального района</w:t>
      </w:r>
      <w:r w:rsidR="00405DB2" w:rsidRPr="00A00A36">
        <w:rPr>
          <w:rFonts w:ascii="Times New Roman" w:hAnsi="Times New Roman"/>
          <w:sz w:val="28"/>
          <w:szCs w:val="28"/>
        </w:rPr>
        <w:t>, а также размещены на официальном сайте Счетной палаты</w:t>
      </w:r>
      <w:r w:rsidR="00BE26EB" w:rsidRPr="00A00A36">
        <w:rPr>
          <w:rFonts w:ascii="Times New Roman" w:hAnsi="Times New Roman"/>
          <w:sz w:val="28"/>
          <w:szCs w:val="28"/>
        </w:rPr>
        <w:t xml:space="preserve"> в разделе «Экспертно-аналити</w:t>
      </w:r>
      <w:r w:rsidR="00BE26EB">
        <w:rPr>
          <w:rFonts w:ascii="Times New Roman" w:hAnsi="Times New Roman"/>
          <w:sz w:val="28"/>
          <w:szCs w:val="28"/>
        </w:rPr>
        <w:t>ческая деятельность»</w:t>
      </w:r>
      <w:r w:rsidRPr="000754B3">
        <w:rPr>
          <w:rFonts w:ascii="Times New Roman" w:eastAsia="Times New Roman" w:hAnsi="Times New Roman"/>
          <w:sz w:val="28"/>
          <w:szCs w:val="28"/>
          <w:lang w:eastAsia="ru-RU"/>
        </w:rPr>
        <w:t>.</w:t>
      </w:r>
    </w:p>
    <w:p w:rsidR="00F9003D" w:rsidRPr="000754B3" w:rsidRDefault="00F9003D" w:rsidP="002F2F99">
      <w:pPr>
        <w:autoSpaceDE w:val="0"/>
        <w:autoSpaceDN w:val="0"/>
        <w:adjustRightInd w:val="0"/>
        <w:spacing w:after="0" w:line="240" w:lineRule="auto"/>
        <w:jc w:val="both"/>
        <w:rPr>
          <w:rFonts w:ascii="Times New Roman" w:hAnsi="Times New Roman"/>
          <w:i/>
          <w:sz w:val="28"/>
          <w:szCs w:val="28"/>
        </w:rPr>
      </w:pPr>
    </w:p>
    <w:p w:rsidR="007014F1" w:rsidRPr="00215984" w:rsidRDefault="007014F1" w:rsidP="007014F1">
      <w:pPr>
        <w:autoSpaceDE w:val="0"/>
        <w:autoSpaceDN w:val="0"/>
        <w:adjustRightInd w:val="0"/>
        <w:spacing w:after="0" w:line="240" w:lineRule="auto"/>
        <w:jc w:val="center"/>
        <w:rPr>
          <w:rFonts w:ascii="Times New Roman" w:hAnsi="Times New Roman"/>
          <w:i/>
          <w:sz w:val="28"/>
          <w:szCs w:val="28"/>
        </w:rPr>
      </w:pPr>
      <w:r w:rsidRPr="00215984">
        <w:rPr>
          <w:rFonts w:ascii="Times New Roman" w:hAnsi="Times New Roman"/>
          <w:i/>
          <w:sz w:val="28"/>
          <w:szCs w:val="28"/>
        </w:rPr>
        <w:t>6. Обеспечение деятельности Счетной палаты</w:t>
      </w:r>
    </w:p>
    <w:p w:rsidR="00EF26FE" w:rsidRDefault="00EF26FE" w:rsidP="00EF26FE">
      <w:pPr>
        <w:pStyle w:val="afa"/>
        <w:ind w:firstLine="851"/>
        <w:jc w:val="both"/>
        <w:rPr>
          <w:rFonts w:ascii="Times New Roman" w:hAnsi="Times New Roman"/>
          <w:sz w:val="28"/>
          <w:szCs w:val="28"/>
        </w:rPr>
      </w:pPr>
    </w:p>
    <w:p w:rsidR="00EF26FE" w:rsidRPr="000754B3" w:rsidRDefault="00EF26FE" w:rsidP="00EF26FE">
      <w:pPr>
        <w:pStyle w:val="afa"/>
        <w:ind w:firstLine="851"/>
        <w:jc w:val="both"/>
        <w:rPr>
          <w:rFonts w:ascii="Times New Roman" w:hAnsi="Times New Roman"/>
          <w:sz w:val="28"/>
          <w:szCs w:val="28"/>
        </w:rPr>
      </w:pPr>
      <w:r w:rsidRPr="00D72F3E">
        <w:rPr>
          <w:rFonts w:ascii="Times New Roman" w:hAnsi="Times New Roman"/>
          <w:sz w:val="28"/>
          <w:szCs w:val="28"/>
        </w:rPr>
        <w:t>В целях организации и осуществления полномочий, установленных решением № 69, проводились мероприятия для обеспечения  организационных, кадровых</w:t>
      </w:r>
      <w:r w:rsidRPr="007D4A4D">
        <w:rPr>
          <w:rFonts w:ascii="Times New Roman" w:hAnsi="Times New Roman"/>
          <w:sz w:val="28"/>
          <w:szCs w:val="28"/>
        </w:rPr>
        <w:t>,</w:t>
      </w:r>
      <w:r>
        <w:rPr>
          <w:rFonts w:ascii="Times New Roman" w:hAnsi="Times New Roman"/>
          <w:sz w:val="28"/>
          <w:szCs w:val="28"/>
        </w:rPr>
        <w:t xml:space="preserve"> материально-технических,</w:t>
      </w:r>
      <w:r w:rsidRPr="007D4A4D">
        <w:rPr>
          <w:rFonts w:ascii="Times New Roman" w:hAnsi="Times New Roman"/>
          <w:sz w:val="28"/>
          <w:szCs w:val="28"/>
        </w:rPr>
        <w:t xml:space="preserve"> информационно-технологически</w:t>
      </w:r>
      <w:r>
        <w:rPr>
          <w:rFonts w:ascii="Times New Roman" w:hAnsi="Times New Roman"/>
          <w:sz w:val="28"/>
          <w:szCs w:val="28"/>
        </w:rPr>
        <w:t>х</w:t>
      </w:r>
      <w:r w:rsidRPr="007D4A4D">
        <w:rPr>
          <w:rFonts w:ascii="Times New Roman" w:hAnsi="Times New Roman"/>
          <w:sz w:val="28"/>
          <w:szCs w:val="28"/>
        </w:rPr>
        <w:t xml:space="preserve"> и други</w:t>
      </w:r>
      <w:r>
        <w:rPr>
          <w:rFonts w:ascii="Times New Roman" w:hAnsi="Times New Roman"/>
          <w:sz w:val="28"/>
          <w:szCs w:val="28"/>
        </w:rPr>
        <w:t>х условий деятельности Счетной палаты</w:t>
      </w:r>
      <w:r w:rsidRPr="007D4A4D">
        <w:rPr>
          <w:rFonts w:ascii="Times New Roman" w:hAnsi="Times New Roman"/>
          <w:sz w:val="28"/>
          <w:szCs w:val="28"/>
        </w:rPr>
        <w:t>.</w:t>
      </w:r>
    </w:p>
    <w:p w:rsidR="00F92E22" w:rsidRPr="000754B3" w:rsidRDefault="00F92E22" w:rsidP="007014F1">
      <w:pPr>
        <w:autoSpaceDE w:val="0"/>
        <w:autoSpaceDN w:val="0"/>
        <w:adjustRightInd w:val="0"/>
        <w:spacing w:after="0" w:line="240" w:lineRule="auto"/>
        <w:jc w:val="center"/>
        <w:rPr>
          <w:rFonts w:ascii="Times New Roman" w:hAnsi="Times New Roman"/>
          <w:b/>
          <w:i/>
          <w:sz w:val="28"/>
          <w:szCs w:val="28"/>
        </w:rPr>
      </w:pPr>
    </w:p>
    <w:p w:rsidR="007014F1" w:rsidRPr="00215984" w:rsidRDefault="007014F1" w:rsidP="007014F1">
      <w:pPr>
        <w:autoSpaceDE w:val="0"/>
        <w:autoSpaceDN w:val="0"/>
        <w:adjustRightInd w:val="0"/>
        <w:spacing w:after="0" w:line="240" w:lineRule="auto"/>
        <w:jc w:val="center"/>
        <w:rPr>
          <w:rFonts w:ascii="Times New Roman" w:hAnsi="Times New Roman"/>
          <w:i/>
          <w:sz w:val="28"/>
          <w:szCs w:val="28"/>
        </w:rPr>
      </w:pPr>
      <w:r w:rsidRPr="00215984">
        <w:rPr>
          <w:rFonts w:ascii="Times New Roman" w:hAnsi="Times New Roman"/>
          <w:i/>
          <w:sz w:val="28"/>
          <w:szCs w:val="28"/>
        </w:rPr>
        <w:t>6.1. Кадровое, правовое и методическое обеспечение деятельности</w:t>
      </w:r>
    </w:p>
    <w:p w:rsidR="007014F1" w:rsidRPr="000754B3" w:rsidRDefault="007014F1" w:rsidP="007014F1">
      <w:pPr>
        <w:autoSpaceDE w:val="0"/>
        <w:autoSpaceDN w:val="0"/>
        <w:adjustRightInd w:val="0"/>
        <w:spacing w:after="0" w:line="240" w:lineRule="auto"/>
        <w:jc w:val="center"/>
        <w:rPr>
          <w:rFonts w:ascii="Times New Roman" w:hAnsi="Times New Roman"/>
          <w:b/>
          <w:i/>
          <w:sz w:val="28"/>
          <w:szCs w:val="28"/>
        </w:rPr>
      </w:pPr>
    </w:p>
    <w:p w:rsidR="0085423A" w:rsidRDefault="0085423A" w:rsidP="007014F1">
      <w:pPr>
        <w:pStyle w:val="afa"/>
        <w:ind w:firstLine="851"/>
        <w:jc w:val="both"/>
        <w:rPr>
          <w:rFonts w:ascii="Times New Roman" w:hAnsi="Times New Roman"/>
          <w:sz w:val="28"/>
          <w:szCs w:val="28"/>
        </w:rPr>
      </w:pPr>
      <w:r w:rsidRPr="000754B3">
        <w:rPr>
          <w:rFonts w:ascii="Times New Roman" w:hAnsi="Times New Roman"/>
          <w:sz w:val="28"/>
          <w:szCs w:val="28"/>
        </w:rPr>
        <w:t xml:space="preserve">Текущая деятельность Счетной палаты в 2014 году сопровождалась </w:t>
      </w:r>
      <w:r w:rsidRPr="0085423A">
        <w:rPr>
          <w:rFonts w:ascii="Times New Roman" w:hAnsi="Times New Roman"/>
          <w:sz w:val="28"/>
          <w:szCs w:val="28"/>
        </w:rPr>
        <w:t xml:space="preserve">совершенствованием организационной структуры и локальной нормативной правовой базы. </w:t>
      </w:r>
      <w:r>
        <w:rPr>
          <w:rFonts w:ascii="Times New Roman" w:hAnsi="Times New Roman"/>
          <w:sz w:val="28"/>
          <w:szCs w:val="28"/>
        </w:rPr>
        <w:t xml:space="preserve">Счетной палатой </w:t>
      </w:r>
      <w:r w:rsidRPr="0085423A">
        <w:rPr>
          <w:rFonts w:ascii="Times New Roman" w:hAnsi="Times New Roman"/>
          <w:sz w:val="28"/>
          <w:szCs w:val="28"/>
        </w:rPr>
        <w:t xml:space="preserve">разработан ряд актов, регламентирующих внутреннюю деятельность </w:t>
      </w:r>
      <w:r>
        <w:rPr>
          <w:rFonts w:ascii="Times New Roman" w:hAnsi="Times New Roman"/>
          <w:sz w:val="28"/>
          <w:szCs w:val="28"/>
        </w:rPr>
        <w:t>Счетной палаты</w:t>
      </w:r>
      <w:r w:rsidRPr="0085423A">
        <w:rPr>
          <w:rFonts w:ascii="Times New Roman" w:hAnsi="Times New Roman"/>
          <w:sz w:val="28"/>
          <w:szCs w:val="28"/>
        </w:rPr>
        <w:t>, в том числе</w:t>
      </w:r>
      <w:r>
        <w:rPr>
          <w:rFonts w:ascii="Times New Roman" w:hAnsi="Times New Roman"/>
          <w:sz w:val="28"/>
          <w:szCs w:val="28"/>
        </w:rPr>
        <w:t xml:space="preserve"> внесены изменения в Положение о Счетной палате, </w:t>
      </w:r>
      <w:r w:rsidR="00BC3E25">
        <w:rPr>
          <w:rFonts w:ascii="Times New Roman" w:hAnsi="Times New Roman"/>
          <w:sz w:val="28"/>
          <w:szCs w:val="28"/>
        </w:rPr>
        <w:t>разработана номенклатура дел Счетной палаты.</w:t>
      </w:r>
    </w:p>
    <w:p w:rsidR="00BC3E25" w:rsidRPr="00035B53" w:rsidRDefault="00BC3E25" w:rsidP="00B85D8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rPr>
        <w:t xml:space="preserve">В соответствии с требованиями статьи 11 </w:t>
      </w:r>
      <w:r w:rsidRPr="000F717E">
        <w:rPr>
          <w:rFonts w:ascii="Times New Roman" w:hAnsi="Times New Roman"/>
          <w:sz w:val="28"/>
          <w:szCs w:val="28"/>
        </w:rPr>
        <w:t>Закон</w:t>
      </w:r>
      <w:r w:rsidR="00BE26EB">
        <w:rPr>
          <w:rFonts w:ascii="Times New Roman" w:hAnsi="Times New Roman"/>
          <w:sz w:val="28"/>
          <w:szCs w:val="28"/>
        </w:rPr>
        <w:t>а</w:t>
      </w:r>
      <w:r w:rsidRPr="000F717E">
        <w:rPr>
          <w:rFonts w:ascii="Times New Roman" w:hAnsi="Times New Roman"/>
          <w:sz w:val="28"/>
          <w:szCs w:val="28"/>
        </w:rPr>
        <w:t xml:space="preserve"> № 6-ФЗ</w:t>
      </w:r>
      <w:r>
        <w:rPr>
          <w:rFonts w:ascii="Times New Roman" w:hAnsi="Times New Roman"/>
          <w:sz w:val="28"/>
          <w:szCs w:val="28"/>
        </w:rPr>
        <w:t xml:space="preserve"> и статьи 10</w:t>
      </w:r>
      <w:r w:rsidRPr="001D3767">
        <w:rPr>
          <w:rFonts w:ascii="Times New Roman" w:hAnsi="Times New Roman"/>
          <w:sz w:val="28"/>
          <w:szCs w:val="28"/>
        </w:rPr>
        <w:t>решени</w:t>
      </w:r>
      <w:r>
        <w:rPr>
          <w:rFonts w:ascii="Times New Roman" w:hAnsi="Times New Roman"/>
          <w:sz w:val="28"/>
          <w:szCs w:val="28"/>
        </w:rPr>
        <w:t>я</w:t>
      </w:r>
      <w:r w:rsidRPr="001D3767">
        <w:rPr>
          <w:rFonts w:ascii="Times New Roman" w:hAnsi="Times New Roman"/>
          <w:sz w:val="28"/>
          <w:szCs w:val="28"/>
        </w:rPr>
        <w:t xml:space="preserve"> № 69</w:t>
      </w:r>
      <w:r>
        <w:rPr>
          <w:rFonts w:ascii="Times New Roman" w:hAnsi="Times New Roman"/>
          <w:sz w:val="28"/>
          <w:szCs w:val="28"/>
        </w:rPr>
        <w:t xml:space="preserve">, на основе </w:t>
      </w:r>
      <w:r>
        <w:rPr>
          <w:rFonts w:ascii="Times New Roman" w:hAnsi="Times New Roman"/>
          <w:sz w:val="28"/>
          <w:szCs w:val="28"/>
          <w:lang w:eastAsia="ru-RU"/>
        </w:rPr>
        <w:t>Общи</w:t>
      </w:r>
      <w:r w:rsidR="00B85D8D">
        <w:rPr>
          <w:rFonts w:ascii="Times New Roman" w:hAnsi="Times New Roman"/>
          <w:sz w:val="28"/>
          <w:szCs w:val="28"/>
          <w:lang w:eastAsia="ru-RU"/>
        </w:rPr>
        <w:t>х</w:t>
      </w:r>
      <w:r>
        <w:rPr>
          <w:rFonts w:ascii="Times New Roman" w:hAnsi="Times New Roman"/>
          <w:sz w:val="28"/>
          <w:szCs w:val="28"/>
          <w:lang w:eastAsia="ru-RU"/>
        </w:rPr>
        <w:t xml:space="preserve"> требовани</w:t>
      </w:r>
      <w:r w:rsidR="00B85D8D">
        <w:rPr>
          <w:rFonts w:ascii="Times New Roman" w:hAnsi="Times New Roman"/>
          <w:sz w:val="28"/>
          <w:szCs w:val="28"/>
          <w:lang w:eastAsia="ru-RU"/>
        </w:rPr>
        <w:t>й</w:t>
      </w:r>
      <w:r>
        <w:rPr>
          <w:rFonts w:ascii="Times New Roman" w:hAnsi="Times New Roman"/>
          <w:sz w:val="28"/>
          <w:szCs w:val="28"/>
          <w:lang w:eastAsia="ru-RU"/>
        </w:rPr>
        <w:t xml:space="preserve"> к стандартам внешнего государственного и муниципального контроля для проведения контрольных и экспертно-аналитических мероприятий контрольно-счетными органами субъектов Российской Федерации и муниципальных образований</w:t>
      </w:r>
      <w:r w:rsidR="00B85D8D">
        <w:rPr>
          <w:rFonts w:ascii="Times New Roman" w:hAnsi="Times New Roman"/>
          <w:sz w:val="28"/>
          <w:szCs w:val="28"/>
          <w:lang w:eastAsia="ru-RU"/>
        </w:rPr>
        <w:t xml:space="preserve">, утвержденных </w:t>
      </w:r>
      <w:r>
        <w:rPr>
          <w:rFonts w:ascii="Times New Roman" w:hAnsi="Times New Roman"/>
          <w:sz w:val="28"/>
          <w:szCs w:val="28"/>
          <w:lang w:eastAsia="ru-RU"/>
        </w:rPr>
        <w:t>Коллегией Счетной палаты Р</w:t>
      </w:r>
      <w:r w:rsidR="00B85D8D">
        <w:rPr>
          <w:rFonts w:ascii="Times New Roman" w:hAnsi="Times New Roman"/>
          <w:sz w:val="28"/>
          <w:szCs w:val="28"/>
          <w:lang w:eastAsia="ru-RU"/>
        </w:rPr>
        <w:t>оссийской Федерации(</w:t>
      </w:r>
      <w:r>
        <w:rPr>
          <w:rFonts w:ascii="Times New Roman" w:hAnsi="Times New Roman"/>
          <w:sz w:val="28"/>
          <w:szCs w:val="28"/>
          <w:lang w:eastAsia="ru-RU"/>
        </w:rPr>
        <w:t>протокол от 17.10.2014 N 47К (993))</w:t>
      </w:r>
      <w:r w:rsidR="00B85D8D">
        <w:rPr>
          <w:rFonts w:ascii="Times New Roman" w:hAnsi="Times New Roman"/>
          <w:sz w:val="28"/>
          <w:szCs w:val="28"/>
          <w:lang w:eastAsia="ru-RU"/>
        </w:rPr>
        <w:t xml:space="preserve">, с учетом </w:t>
      </w:r>
      <w:r w:rsidR="00B85D8D" w:rsidRPr="006C59A3">
        <w:rPr>
          <w:rFonts w:ascii="Times New Roman" w:hAnsi="Times New Roman"/>
          <w:sz w:val="28"/>
          <w:szCs w:val="28"/>
        </w:rPr>
        <w:t>утвержденных Конференцией Ассоциации контрольно-счетных органов Свердловской области (протокол</w:t>
      </w:r>
      <w:r w:rsidR="00B85D8D" w:rsidRPr="00625D8B">
        <w:rPr>
          <w:rFonts w:ascii="Times New Roman" w:hAnsi="Times New Roman"/>
          <w:sz w:val="28"/>
          <w:szCs w:val="28"/>
        </w:rPr>
        <w:t xml:space="preserve">от </w:t>
      </w:r>
      <w:r w:rsidR="00625D8B" w:rsidRPr="00625D8B">
        <w:rPr>
          <w:rFonts w:ascii="Times New Roman" w:hAnsi="Times New Roman"/>
          <w:sz w:val="28"/>
          <w:szCs w:val="28"/>
        </w:rPr>
        <w:t>17.</w:t>
      </w:r>
      <w:r w:rsidR="00B85D8D" w:rsidRPr="00625D8B">
        <w:rPr>
          <w:rFonts w:ascii="Times New Roman" w:hAnsi="Times New Roman"/>
          <w:sz w:val="28"/>
          <w:szCs w:val="28"/>
        </w:rPr>
        <w:t>10.201</w:t>
      </w:r>
      <w:r w:rsidR="00625D8B" w:rsidRPr="00625D8B">
        <w:rPr>
          <w:rFonts w:ascii="Times New Roman" w:hAnsi="Times New Roman"/>
          <w:sz w:val="28"/>
          <w:szCs w:val="28"/>
        </w:rPr>
        <w:t>4</w:t>
      </w:r>
      <w:r w:rsidR="00B85D8D" w:rsidRPr="00625D8B">
        <w:rPr>
          <w:rFonts w:ascii="Times New Roman" w:hAnsi="Times New Roman"/>
          <w:sz w:val="28"/>
          <w:szCs w:val="28"/>
        </w:rPr>
        <w:t xml:space="preserve"> № </w:t>
      </w:r>
      <w:r w:rsidR="00625D8B" w:rsidRPr="00625D8B">
        <w:rPr>
          <w:rFonts w:ascii="Times New Roman" w:hAnsi="Times New Roman"/>
          <w:sz w:val="28"/>
          <w:szCs w:val="28"/>
        </w:rPr>
        <w:t>4</w:t>
      </w:r>
      <w:r w:rsidR="00B85D8D" w:rsidRPr="00625D8B">
        <w:rPr>
          <w:rFonts w:ascii="Times New Roman" w:hAnsi="Times New Roman"/>
          <w:sz w:val="28"/>
          <w:szCs w:val="28"/>
        </w:rPr>
        <w:t xml:space="preserve">) примерных </w:t>
      </w:r>
      <w:r w:rsidR="00B85D8D" w:rsidRPr="006C59A3">
        <w:rPr>
          <w:rFonts w:ascii="Times New Roman" w:hAnsi="Times New Roman"/>
          <w:sz w:val="28"/>
          <w:szCs w:val="28"/>
        </w:rPr>
        <w:t>стандартов разработаны</w:t>
      </w:r>
      <w:r w:rsidR="00B85D8D" w:rsidRPr="00035B53">
        <w:rPr>
          <w:rFonts w:ascii="Times New Roman" w:hAnsi="Times New Roman"/>
          <w:sz w:val="28"/>
          <w:szCs w:val="28"/>
        </w:rPr>
        <w:t xml:space="preserve">: </w:t>
      </w:r>
      <w:r w:rsidR="00035B53" w:rsidRPr="00035B53">
        <w:rPr>
          <w:rFonts w:ascii="Times New Roman" w:hAnsi="Times New Roman"/>
          <w:bCs/>
          <w:sz w:val="28"/>
          <w:szCs w:val="28"/>
        </w:rPr>
        <w:t xml:space="preserve">стандарт внешнего муниципального финансового контроля «Экспертиза проектов муниципальных программ», </w:t>
      </w:r>
      <w:r w:rsidR="00035B53" w:rsidRPr="00035B53">
        <w:rPr>
          <w:rFonts w:ascii="Times New Roman" w:hAnsi="Times New Roman"/>
          <w:sz w:val="28"/>
          <w:szCs w:val="28"/>
        </w:rPr>
        <w:t>стандарт организации деятельности «Подготовка отчета о деятельности Счетной палаты Нижнесергинского муниципального района».</w:t>
      </w:r>
    </w:p>
    <w:p w:rsidR="005B562D" w:rsidRPr="007D4A4D" w:rsidRDefault="005B562D" w:rsidP="005B562D">
      <w:pPr>
        <w:spacing w:after="0" w:line="240" w:lineRule="auto"/>
        <w:ind w:firstLine="709"/>
        <w:jc w:val="both"/>
        <w:rPr>
          <w:rFonts w:ascii="Times New Roman" w:hAnsi="Times New Roman"/>
          <w:i/>
          <w:color w:val="000000"/>
          <w:sz w:val="28"/>
          <w:szCs w:val="28"/>
          <w:shd w:val="clear" w:color="auto" w:fill="FFFFFF"/>
        </w:rPr>
      </w:pPr>
      <w:r w:rsidRPr="007D4A4D">
        <w:rPr>
          <w:rFonts w:ascii="Times New Roman" w:hAnsi="Times New Roman"/>
          <w:color w:val="000000"/>
          <w:sz w:val="28"/>
          <w:szCs w:val="28"/>
          <w:shd w:val="clear" w:color="auto" w:fill="FFFFFF"/>
        </w:rPr>
        <w:t xml:space="preserve">В целях осуществления внешнего </w:t>
      </w:r>
      <w:r>
        <w:rPr>
          <w:rFonts w:ascii="Times New Roman" w:hAnsi="Times New Roman"/>
          <w:color w:val="000000"/>
          <w:sz w:val="28"/>
          <w:szCs w:val="28"/>
          <w:shd w:val="clear" w:color="auto" w:fill="FFFFFF"/>
        </w:rPr>
        <w:t xml:space="preserve">муниципального </w:t>
      </w:r>
      <w:r w:rsidRPr="007D4A4D">
        <w:rPr>
          <w:rFonts w:ascii="Times New Roman" w:hAnsi="Times New Roman"/>
          <w:color w:val="000000"/>
          <w:sz w:val="28"/>
          <w:szCs w:val="28"/>
          <w:shd w:val="clear" w:color="auto" w:fill="FFFFFF"/>
        </w:rPr>
        <w:t>финансового контроля Счетной палатой в 201</w:t>
      </w:r>
      <w:r>
        <w:rPr>
          <w:rFonts w:ascii="Times New Roman" w:hAnsi="Times New Roman"/>
          <w:color w:val="000000"/>
          <w:sz w:val="28"/>
          <w:szCs w:val="28"/>
          <w:shd w:val="clear" w:color="auto" w:fill="FFFFFF"/>
        </w:rPr>
        <w:t>4</w:t>
      </w:r>
      <w:r w:rsidRPr="007D4A4D">
        <w:rPr>
          <w:rFonts w:ascii="Times New Roman" w:hAnsi="Times New Roman"/>
          <w:color w:val="000000"/>
          <w:sz w:val="28"/>
          <w:szCs w:val="28"/>
          <w:shd w:val="clear" w:color="auto" w:fill="FFFFFF"/>
        </w:rPr>
        <w:t xml:space="preserve"> году осуществлялось формирование штата сотрудников, предельная численность которого – </w:t>
      </w:r>
      <w:r>
        <w:rPr>
          <w:rFonts w:ascii="Times New Roman" w:hAnsi="Times New Roman"/>
          <w:color w:val="000000"/>
          <w:sz w:val="28"/>
          <w:szCs w:val="28"/>
          <w:shd w:val="clear" w:color="auto" w:fill="FFFFFF"/>
        </w:rPr>
        <w:t>4</w:t>
      </w:r>
      <w:r w:rsidRPr="007D4A4D">
        <w:rPr>
          <w:rFonts w:ascii="Times New Roman" w:hAnsi="Times New Roman"/>
          <w:color w:val="000000"/>
          <w:sz w:val="28"/>
          <w:szCs w:val="28"/>
          <w:shd w:val="clear" w:color="auto" w:fill="FFFFFF"/>
        </w:rPr>
        <w:t xml:space="preserve"> человек</w:t>
      </w:r>
      <w:r>
        <w:rPr>
          <w:rFonts w:ascii="Times New Roman" w:hAnsi="Times New Roman"/>
          <w:color w:val="000000"/>
          <w:sz w:val="28"/>
          <w:szCs w:val="28"/>
          <w:shd w:val="clear" w:color="auto" w:fill="FFFFFF"/>
        </w:rPr>
        <w:t>а</w:t>
      </w:r>
      <w:r w:rsidRPr="007D4A4D">
        <w:rPr>
          <w:rFonts w:ascii="Times New Roman" w:hAnsi="Times New Roman"/>
          <w:color w:val="000000"/>
          <w:sz w:val="28"/>
          <w:szCs w:val="28"/>
          <w:shd w:val="clear" w:color="auto" w:fill="FFFFFF"/>
        </w:rPr>
        <w:t xml:space="preserve"> установлена </w:t>
      </w:r>
      <w:r>
        <w:rPr>
          <w:rFonts w:ascii="Times New Roman" w:hAnsi="Times New Roman"/>
          <w:color w:val="000000"/>
          <w:sz w:val="28"/>
          <w:szCs w:val="28"/>
          <w:shd w:val="clear" w:color="auto" w:fill="FFFFFF"/>
        </w:rPr>
        <w:t>Думой Нижнесергинского муниципального района.</w:t>
      </w:r>
    </w:p>
    <w:p w:rsidR="005B562D" w:rsidRDefault="005B562D" w:rsidP="00035B53">
      <w:pPr>
        <w:pStyle w:val="afa"/>
        <w:ind w:firstLine="709"/>
        <w:jc w:val="both"/>
        <w:rPr>
          <w:rFonts w:ascii="Times New Roman" w:hAnsi="Times New Roman"/>
          <w:color w:val="000000"/>
          <w:sz w:val="28"/>
          <w:szCs w:val="28"/>
          <w:shd w:val="clear" w:color="auto" w:fill="FFFFFF"/>
        </w:rPr>
      </w:pPr>
      <w:r w:rsidRPr="007D4A4D">
        <w:rPr>
          <w:rFonts w:ascii="Times New Roman" w:hAnsi="Times New Roman"/>
          <w:color w:val="000000"/>
          <w:sz w:val="28"/>
          <w:szCs w:val="28"/>
          <w:shd w:val="clear" w:color="auto" w:fill="FFFFFF"/>
        </w:rPr>
        <w:t>Формирование штата сотрудников Счетной палаты в 201</w:t>
      </w:r>
      <w:r>
        <w:rPr>
          <w:rFonts w:ascii="Times New Roman" w:hAnsi="Times New Roman"/>
          <w:color w:val="000000"/>
          <w:sz w:val="28"/>
          <w:szCs w:val="28"/>
          <w:shd w:val="clear" w:color="auto" w:fill="FFFFFF"/>
        </w:rPr>
        <w:t>4</w:t>
      </w:r>
      <w:r w:rsidRPr="007D4A4D">
        <w:rPr>
          <w:rFonts w:ascii="Times New Roman" w:hAnsi="Times New Roman"/>
          <w:color w:val="000000"/>
          <w:sz w:val="28"/>
          <w:szCs w:val="28"/>
          <w:shd w:val="clear" w:color="auto" w:fill="FFFFFF"/>
        </w:rPr>
        <w:t xml:space="preserve"> году производилось в соответствии со структурой Счетной палаты, утвержденной </w:t>
      </w:r>
      <w:r>
        <w:rPr>
          <w:rFonts w:ascii="Times New Roman" w:hAnsi="Times New Roman"/>
          <w:color w:val="000000"/>
          <w:sz w:val="28"/>
          <w:szCs w:val="28"/>
          <w:shd w:val="clear" w:color="auto" w:fill="FFFFFF"/>
        </w:rPr>
        <w:t>Думой Нижнесергинского муниципального района. В</w:t>
      </w:r>
      <w:r w:rsidRPr="007D4A4D">
        <w:rPr>
          <w:rFonts w:ascii="Times New Roman" w:hAnsi="Times New Roman"/>
          <w:color w:val="000000"/>
          <w:sz w:val="28"/>
          <w:szCs w:val="28"/>
          <w:shd w:val="clear" w:color="auto" w:fill="FFFFFF"/>
        </w:rPr>
        <w:t xml:space="preserve"> 201</w:t>
      </w:r>
      <w:r>
        <w:rPr>
          <w:rFonts w:ascii="Times New Roman" w:hAnsi="Times New Roman"/>
          <w:color w:val="000000"/>
          <w:sz w:val="28"/>
          <w:szCs w:val="28"/>
          <w:shd w:val="clear" w:color="auto" w:fill="FFFFFF"/>
        </w:rPr>
        <w:t>4</w:t>
      </w:r>
      <w:r w:rsidRPr="007D4A4D">
        <w:rPr>
          <w:rFonts w:ascii="Times New Roman" w:hAnsi="Times New Roman"/>
          <w:color w:val="000000"/>
          <w:sz w:val="28"/>
          <w:szCs w:val="28"/>
          <w:shd w:val="clear" w:color="auto" w:fill="FFFFFF"/>
        </w:rPr>
        <w:t xml:space="preserve"> году назначен на </w:t>
      </w:r>
      <w:r>
        <w:rPr>
          <w:rFonts w:ascii="Times New Roman" w:hAnsi="Times New Roman"/>
          <w:color w:val="000000"/>
          <w:sz w:val="28"/>
          <w:szCs w:val="28"/>
          <w:shd w:val="clear" w:color="auto" w:fill="FFFFFF"/>
        </w:rPr>
        <w:t>муниципальную должность инспектор Счетной палаты.</w:t>
      </w:r>
    </w:p>
    <w:p w:rsidR="005C137A" w:rsidRDefault="005C137A" w:rsidP="005C137A">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2014 году два сотрудника Счетной палаты принимали участие в </w:t>
      </w:r>
      <w:r w:rsidR="00481505" w:rsidRPr="00E43A99">
        <w:rPr>
          <w:rFonts w:ascii="Times New Roman" w:hAnsi="Times New Roman"/>
          <w:sz w:val="28"/>
          <w:szCs w:val="28"/>
        </w:rPr>
        <w:t>краткосрочном повышении квалификации,</w:t>
      </w:r>
      <w:r>
        <w:rPr>
          <w:rFonts w:ascii="Times New Roman" w:hAnsi="Times New Roman"/>
          <w:sz w:val="28"/>
          <w:szCs w:val="28"/>
        </w:rPr>
        <w:t>организованном Счетной палатой Свердловской области и Д</w:t>
      </w:r>
      <w:r w:rsidRPr="007D4A4D">
        <w:rPr>
          <w:rFonts w:ascii="Times New Roman" w:hAnsi="Times New Roman"/>
          <w:sz w:val="28"/>
          <w:szCs w:val="28"/>
        </w:rPr>
        <w:t>епартаментом кадров и наград Администрации Губернатора Свердловской области</w:t>
      </w:r>
      <w:r>
        <w:rPr>
          <w:rFonts w:ascii="Times New Roman" w:hAnsi="Times New Roman"/>
          <w:sz w:val="28"/>
          <w:szCs w:val="28"/>
        </w:rPr>
        <w:t xml:space="preserve"> по программе обучения «Муниципальный финансовый контроль»</w:t>
      </w:r>
      <w:r w:rsidR="00230C88">
        <w:rPr>
          <w:rFonts w:ascii="Times New Roman" w:hAnsi="Times New Roman"/>
          <w:sz w:val="28"/>
          <w:szCs w:val="28"/>
        </w:rPr>
        <w:t xml:space="preserve"> и </w:t>
      </w:r>
      <w:r w:rsidRPr="007D4A4D">
        <w:rPr>
          <w:rFonts w:ascii="Times New Roman" w:hAnsi="Times New Roman"/>
          <w:sz w:val="28"/>
          <w:szCs w:val="28"/>
        </w:rPr>
        <w:t xml:space="preserve">получили теоретические и практические знания в отраслях </w:t>
      </w:r>
      <w:r w:rsidR="00230C88">
        <w:rPr>
          <w:rFonts w:ascii="Times New Roman" w:hAnsi="Times New Roman"/>
          <w:sz w:val="28"/>
          <w:szCs w:val="28"/>
        </w:rPr>
        <w:t xml:space="preserve">государственного и </w:t>
      </w:r>
      <w:r w:rsidRPr="007D4A4D">
        <w:rPr>
          <w:rFonts w:ascii="Times New Roman" w:hAnsi="Times New Roman"/>
          <w:sz w:val="28"/>
          <w:szCs w:val="28"/>
        </w:rPr>
        <w:t xml:space="preserve">муниципального </w:t>
      </w:r>
      <w:r w:rsidRPr="007D4A4D">
        <w:rPr>
          <w:rFonts w:ascii="Times New Roman" w:hAnsi="Times New Roman"/>
          <w:sz w:val="28"/>
          <w:szCs w:val="28"/>
        </w:rPr>
        <w:lastRenderedPageBreak/>
        <w:t>управления, связанные с осуществлением внешнего муниципального финансового контроля.</w:t>
      </w:r>
    </w:p>
    <w:p w:rsidR="005C137A" w:rsidRDefault="00230C88" w:rsidP="005C137A">
      <w:pPr>
        <w:spacing w:after="0" w:line="240" w:lineRule="auto"/>
        <w:ind w:firstLine="709"/>
        <w:jc w:val="both"/>
        <w:rPr>
          <w:rFonts w:ascii="Times New Roman" w:hAnsi="Times New Roman"/>
          <w:sz w:val="28"/>
          <w:szCs w:val="28"/>
        </w:rPr>
      </w:pPr>
      <w:r>
        <w:rPr>
          <w:rFonts w:ascii="Times New Roman" w:hAnsi="Times New Roman"/>
          <w:sz w:val="28"/>
          <w:szCs w:val="28"/>
        </w:rPr>
        <w:t>А т</w:t>
      </w:r>
      <w:r w:rsidR="005C137A">
        <w:rPr>
          <w:rFonts w:ascii="Times New Roman" w:hAnsi="Times New Roman"/>
          <w:sz w:val="28"/>
          <w:szCs w:val="28"/>
        </w:rPr>
        <w:t>акже</w:t>
      </w:r>
      <w:r>
        <w:rPr>
          <w:rFonts w:ascii="Times New Roman" w:hAnsi="Times New Roman"/>
          <w:sz w:val="28"/>
          <w:szCs w:val="28"/>
        </w:rPr>
        <w:t xml:space="preserve"> в отчетном периоде </w:t>
      </w:r>
      <w:r w:rsidR="005C137A">
        <w:rPr>
          <w:rFonts w:ascii="Times New Roman" w:hAnsi="Times New Roman"/>
          <w:sz w:val="28"/>
          <w:szCs w:val="28"/>
        </w:rPr>
        <w:t>сотрудники Счетной палаты повысили свою квалификацию и получили удостоверения по программам</w:t>
      </w:r>
      <w:r>
        <w:rPr>
          <w:rFonts w:ascii="Times New Roman" w:hAnsi="Times New Roman"/>
          <w:sz w:val="28"/>
          <w:szCs w:val="28"/>
        </w:rPr>
        <w:t>:</w:t>
      </w:r>
    </w:p>
    <w:p w:rsidR="00230C88" w:rsidRDefault="00230C88" w:rsidP="005C137A">
      <w:pPr>
        <w:spacing w:after="0" w:line="240" w:lineRule="auto"/>
        <w:ind w:firstLine="709"/>
        <w:jc w:val="both"/>
        <w:rPr>
          <w:rFonts w:ascii="Times New Roman" w:hAnsi="Times New Roman"/>
          <w:sz w:val="28"/>
          <w:szCs w:val="28"/>
        </w:rPr>
      </w:pPr>
      <w:r>
        <w:rPr>
          <w:rFonts w:ascii="Times New Roman" w:hAnsi="Times New Roman"/>
          <w:sz w:val="28"/>
          <w:szCs w:val="28"/>
        </w:rPr>
        <w:t>- «Подготовка специалиста в области управления государственными и муниципальными заказами»;</w:t>
      </w:r>
    </w:p>
    <w:p w:rsidR="00230C88" w:rsidRPr="00700BAE" w:rsidRDefault="00230C88" w:rsidP="005C137A">
      <w:pPr>
        <w:spacing w:after="0" w:line="240" w:lineRule="auto"/>
        <w:ind w:firstLine="709"/>
        <w:jc w:val="both"/>
        <w:rPr>
          <w:rFonts w:ascii="Times New Roman" w:hAnsi="Times New Roman"/>
          <w:sz w:val="28"/>
          <w:szCs w:val="28"/>
        </w:rPr>
      </w:pPr>
      <w:r>
        <w:rPr>
          <w:rFonts w:ascii="Times New Roman" w:hAnsi="Times New Roman"/>
          <w:sz w:val="28"/>
          <w:szCs w:val="28"/>
        </w:rPr>
        <w:t xml:space="preserve">- «Правовое регулирование муниципальной службы и кадровая работа в </w:t>
      </w:r>
      <w:r w:rsidRPr="00700BAE">
        <w:rPr>
          <w:rFonts w:ascii="Times New Roman" w:hAnsi="Times New Roman"/>
          <w:sz w:val="28"/>
          <w:szCs w:val="28"/>
        </w:rPr>
        <w:t>органах местного самоуправления»;</w:t>
      </w:r>
    </w:p>
    <w:p w:rsidR="00230C88" w:rsidRPr="00700BAE" w:rsidRDefault="00230C88" w:rsidP="005C137A">
      <w:pPr>
        <w:spacing w:after="0" w:line="240" w:lineRule="auto"/>
        <w:ind w:firstLine="709"/>
        <w:jc w:val="both"/>
        <w:rPr>
          <w:rFonts w:ascii="Times New Roman" w:hAnsi="Times New Roman"/>
          <w:sz w:val="28"/>
          <w:szCs w:val="28"/>
        </w:rPr>
      </w:pPr>
      <w:r w:rsidRPr="00700BAE">
        <w:rPr>
          <w:rFonts w:ascii="Times New Roman" w:hAnsi="Times New Roman"/>
          <w:sz w:val="28"/>
          <w:szCs w:val="28"/>
        </w:rPr>
        <w:t>- «Лидерство, руководство и власть в практике управления».</w:t>
      </w:r>
    </w:p>
    <w:p w:rsidR="00666F48" w:rsidRPr="00700BAE" w:rsidRDefault="00666F48" w:rsidP="00035B53">
      <w:pPr>
        <w:spacing w:after="0" w:line="240" w:lineRule="auto"/>
        <w:ind w:firstLine="709"/>
        <w:jc w:val="both"/>
        <w:rPr>
          <w:rFonts w:ascii="Times New Roman" w:hAnsi="Times New Roman"/>
          <w:sz w:val="28"/>
          <w:szCs w:val="28"/>
        </w:rPr>
      </w:pPr>
    </w:p>
    <w:p w:rsidR="005C137A" w:rsidRPr="002F2F99" w:rsidRDefault="009C28DE" w:rsidP="00712488">
      <w:pPr>
        <w:spacing w:after="0" w:line="240" w:lineRule="auto"/>
        <w:jc w:val="center"/>
        <w:rPr>
          <w:rFonts w:ascii="Times New Roman" w:hAnsi="Times New Roman"/>
          <w:i/>
          <w:sz w:val="28"/>
          <w:szCs w:val="28"/>
        </w:rPr>
      </w:pPr>
      <w:r w:rsidRPr="009D4780">
        <w:rPr>
          <w:rFonts w:ascii="Times New Roman" w:hAnsi="Times New Roman"/>
          <w:i/>
          <w:sz w:val="28"/>
          <w:szCs w:val="28"/>
        </w:rPr>
        <w:t>6.2. Обеспечение доступа к информации о деятельности</w:t>
      </w:r>
    </w:p>
    <w:p w:rsidR="009D4780" w:rsidRPr="002F2F99" w:rsidRDefault="009D4780" w:rsidP="009C28DE">
      <w:pPr>
        <w:spacing w:after="0" w:line="240" w:lineRule="auto"/>
        <w:ind w:firstLine="709"/>
        <w:jc w:val="center"/>
        <w:rPr>
          <w:rFonts w:ascii="Times New Roman" w:hAnsi="Times New Roman"/>
          <w:i/>
          <w:sz w:val="28"/>
          <w:szCs w:val="28"/>
        </w:rPr>
      </w:pPr>
    </w:p>
    <w:p w:rsidR="009D4780" w:rsidRDefault="009D4780" w:rsidP="009D4780">
      <w:pPr>
        <w:spacing w:after="0" w:line="240" w:lineRule="auto"/>
        <w:ind w:firstLine="709"/>
        <w:jc w:val="both"/>
        <w:rPr>
          <w:rFonts w:ascii="Times New Roman" w:hAnsi="Times New Roman"/>
          <w:sz w:val="28"/>
          <w:szCs w:val="28"/>
        </w:rPr>
      </w:pPr>
      <w:r w:rsidRPr="007D4A4D">
        <w:rPr>
          <w:rFonts w:ascii="Times New Roman" w:hAnsi="Times New Roman"/>
          <w:sz w:val="28"/>
          <w:szCs w:val="28"/>
        </w:rPr>
        <w:t>В целях реализации принципов гласности и открытости</w:t>
      </w:r>
      <w:r>
        <w:rPr>
          <w:rFonts w:ascii="Times New Roman" w:hAnsi="Times New Roman"/>
          <w:sz w:val="28"/>
          <w:szCs w:val="28"/>
        </w:rPr>
        <w:t>,</w:t>
      </w:r>
      <w:r w:rsidRPr="007D4A4D">
        <w:rPr>
          <w:rFonts w:ascii="Times New Roman" w:hAnsi="Times New Roman"/>
          <w:sz w:val="28"/>
          <w:szCs w:val="28"/>
        </w:rPr>
        <w:t xml:space="preserve"> во исполнение требований </w:t>
      </w:r>
      <w:r w:rsidRPr="00D93DA1">
        <w:rPr>
          <w:rFonts w:ascii="Times New Roman" w:hAnsi="Times New Roman"/>
          <w:sz w:val="28"/>
          <w:szCs w:val="28"/>
        </w:rPr>
        <w:t xml:space="preserve">пункта </w:t>
      </w:r>
      <w:r w:rsidR="00D93DA1" w:rsidRPr="00D93DA1">
        <w:rPr>
          <w:rFonts w:ascii="Times New Roman" w:hAnsi="Times New Roman"/>
          <w:sz w:val="28"/>
          <w:szCs w:val="28"/>
        </w:rPr>
        <w:t>20.2.</w:t>
      </w:r>
      <w:r w:rsidRPr="00D93DA1">
        <w:rPr>
          <w:rFonts w:ascii="Times New Roman" w:hAnsi="Times New Roman"/>
          <w:sz w:val="28"/>
          <w:szCs w:val="28"/>
        </w:rPr>
        <w:t xml:space="preserve"> статьи </w:t>
      </w:r>
      <w:r w:rsidR="00D93DA1" w:rsidRPr="00D93DA1">
        <w:rPr>
          <w:rFonts w:ascii="Times New Roman" w:hAnsi="Times New Roman"/>
          <w:sz w:val="28"/>
          <w:szCs w:val="28"/>
        </w:rPr>
        <w:t>20</w:t>
      </w:r>
      <w:r w:rsidRPr="00D93DA1">
        <w:rPr>
          <w:rFonts w:ascii="Times New Roman" w:hAnsi="Times New Roman"/>
          <w:sz w:val="28"/>
          <w:szCs w:val="28"/>
        </w:rPr>
        <w:t xml:space="preserve"> решения № 69 </w:t>
      </w:r>
      <w:r w:rsidR="00E0321B" w:rsidRPr="00D93DA1">
        <w:rPr>
          <w:rFonts w:ascii="Times New Roman" w:hAnsi="Times New Roman"/>
          <w:sz w:val="28"/>
          <w:szCs w:val="28"/>
        </w:rPr>
        <w:t xml:space="preserve">Счетной палатой организована работа официального </w:t>
      </w:r>
      <w:r w:rsidR="00E0321B" w:rsidRPr="005B1E13">
        <w:rPr>
          <w:rFonts w:ascii="Times New Roman" w:hAnsi="Times New Roman"/>
          <w:sz w:val="28"/>
          <w:szCs w:val="28"/>
        </w:rPr>
        <w:t>сайта</w:t>
      </w:r>
      <w:r w:rsidRPr="005B1E13">
        <w:rPr>
          <w:rFonts w:ascii="Times New Roman" w:hAnsi="Times New Roman"/>
          <w:sz w:val="28"/>
          <w:szCs w:val="28"/>
        </w:rPr>
        <w:t xml:space="preserve"> (</w:t>
      </w:r>
      <w:hyperlink r:id="rId11" w:history="1">
        <w:r w:rsidRPr="005B1E13">
          <w:rPr>
            <w:rStyle w:val="af2"/>
            <w:rFonts w:ascii="Times New Roman" w:hAnsi="Times New Roman"/>
            <w:color w:val="auto"/>
            <w:sz w:val="28"/>
            <w:szCs w:val="28"/>
            <w:lang w:val="en-US"/>
          </w:rPr>
          <w:t>www</w:t>
        </w:r>
        <w:r w:rsidRPr="005B1E13">
          <w:rPr>
            <w:rStyle w:val="af2"/>
            <w:rFonts w:ascii="Times New Roman" w:hAnsi="Times New Roman"/>
            <w:color w:val="auto"/>
            <w:sz w:val="28"/>
            <w:szCs w:val="28"/>
          </w:rPr>
          <w:t>.</w:t>
        </w:r>
        <w:r w:rsidRPr="005B1E13">
          <w:rPr>
            <w:rStyle w:val="af2"/>
            <w:rFonts w:ascii="Times New Roman" w:hAnsi="Times New Roman"/>
            <w:color w:val="auto"/>
            <w:sz w:val="28"/>
            <w:szCs w:val="28"/>
            <w:lang w:val="en-US"/>
          </w:rPr>
          <w:t>spnsergi</w:t>
        </w:r>
        <w:r w:rsidRPr="005B1E13">
          <w:rPr>
            <w:rStyle w:val="af2"/>
            <w:rFonts w:ascii="Times New Roman" w:hAnsi="Times New Roman"/>
            <w:color w:val="auto"/>
            <w:sz w:val="28"/>
            <w:szCs w:val="28"/>
          </w:rPr>
          <w:t>@</w:t>
        </w:r>
        <w:r w:rsidRPr="005B1E13">
          <w:rPr>
            <w:rStyle w:val="af2"/>
            <w:rFonts w:ascii="Times New Roman" w:hAnsi="Times New Roman"/>
            <w:color w:val="auto"/>
            <w:sz w:val="28"/>
            <w:szCs w:val="28"/>
            <w:lang w:val="en-US"/>
          </w:rPr>
          <w:t>mail</w:t>
        </w:r>
        <w:r w:rsidRPr="005B1E13">
          <w:rPr>
            <w:rStyle w:val="af2"/>
            <w:rFonts w:ascii="Times New Roman" w:hAnsi="Times New Roman"/>
            <w:color w:val="auto"/>
            <w:sz w:val="28"/>
            <w:szCs w:val="28"/>
          </w:rPr>
          <w:t>.</w:t>
        </w:r>
        <w:r w:rsidRPr="005B1E13">
          <w:rPr>
            <w:rStyle w:val="af2"/>
            <w:rFonts w:ascii="Times New Roman" w:hAnsi="Times New Roman"/>
            <w:color w:val="auto"/>
            <w:sz w:val="28"/>
            <w:szCs w:val="28"/>
            <w:lang w:val="en-US"/>
          </w:rPr>
          <w:t>ru</w:t>
        </w:r>
      </w:hyperlink>
      <w:r w:rsidRPr="005B1E13">
        <w:rPr>
          <w:rFonts w:ascii="Times New Roman" w:hAnsi="Times New Roman"/>
          <w:sz w:val="28"/>
          <w:szCs w:val="28"/>
        </w:rPr>
        <w:t xml:space="preserve">), </w:t>
      </w:r>
      <w:r w:rsidR="00E0321B" w:rsidRPr="005B1E13">
        <w:rPr>
          <w:rFonts w:ascii="Times New Roman" w:hAnsi="Times New Roman"/>
          <w:sz w:val="28"/>
          <w:szCs w:val="28"/>
        </w:rPr>
        <w:t xml:space="preserve">на </w:t>
      </w:r>
      <w:r w:rsidR="00E0321B" w:rsidRPr="00D93DA1">
        <w:rPr>
          <w:rFonts w:ascii="Times New Roman" w:hAnsi="Times New Roman"/>
          <w:sz w:val="28"/>
          <w:szCs w:val="28"/>
        </w:rPr>
        <w:t>котором размещена информация о планах работы,</w:t>
      </w:r>
      <w:r w:rsidRPr="00D93DA1">
        <w:rPr>
          <w:rFonts w:ascii="Times New Roman" w:hAnsi="Times New Roman"/>
          <w:sz w:val="28"/>
          <w:szCs w:val="28"/>
        </w:rPr>
        <w:t xml:space="preserve"> проведенных контрольных</w:t>
      </w:r>
      <w:r w:rsidRPr="007D4A4D">
        <w:rPr>
          <w:rFonts w:ascii="Times New Roman" w:hAnsi="Times New Roman"/>
          <w:sz w:val="28"/>
          <w:szCs w:val="28"/>
        </w:rPr>
        <w:t xml:space="preserve"> и экспертно-аналитических мероприятиях, их результатах, а также текущей деятельности Счетной палаты.</w:t>
      </w:r>
    </w:p>
    <w:p w:rsidR="005B64C3" w:rsidRPr="005B64C3" w:rsidRDefault="008A26B9" w:rsidP="009D4780">
      <w:pPr>
        <w:spacing w:after="0" w:line="240" w:lineRule="auto"/>
        <w:ind w:firstLine="709"/>
        <w:jc w:val="both"/>
        <w:rPr>
          <w:rFonts w:ascii="Times New Roman" w:hAnsi="Times New Roman"/>
          <w:sz w:val="28"/>
          <w:szCs w:val="28"/>
        </w:rPr>
      </w:pPr>
      <w:r w:rsidRPr="008A26B9">
        <w:rPr>
          <w:rFonts w:ascii="Times New Roman" w:hAnsi="Times New Roman"/>
          <w:sz w:val="28"/>
          <w:szCs w:val="28"/>
        </w:rPr>
        <w:t>В течени</w:t>
      </w:r>
      <w:r w:rsidR="00E0321B" w:rsidRPr="008A26B9">
        <w:rPr>
          <w:rFonts w:ascii="Times New Roman" w:hAnsi="Times New Roman"/>
          <w:sz w:val="28"/>
          <w:szCs w:val="28"/>
        </w:rPr>
        <w:t>е</w:t>
      </w:r>
      <w:r w:rsidRPr="008A26B9">
        <w:rPr>
          <w:rFonts w:ascii="Times New Roman" w:hAnsi="Times New Roman"/>
          <w:sz w:val="28"/>
          <w:szCs w:val="28"/>
        </w:rPr>
        <w:t xml:space="preserve"> отчетного периода Счетной палатой размещены 48 публикаций, отражающие деятельность </w:t>
      </w:r>
      <w:r>
        <w:rPr>
          <w:rFonts w:ascii="Times New Roman" w:hAnsi="Times New Roman"/>
          <w:sz w:val="28"/>
          <w:szCs w:val="28"/>
        </w:rPr>
        <w:t>Счетной палаты</w:t>
      </w:r>
      <w:r w:rsidRPr="008A26B9">
        <w:rPr>
          <w:rFonts w:ascii="Times New Roman" w:hAnsi="Times New Roman"/>
          <w:sz w:val="28"/>
          <w:szCs w:val="28"/>
        </w:rPr>
        <w:t xml:space="preserve">, в том числе информации о результатах проведенных контрольных и экспертно-аналитических мероприятий, план работы </w:t>
      </w:r>
      <w:r>
        <w:rPr>
          <w:rFonts w:ascii="Times New Roman" w:hAnsi="Times New Roman"/>
          <w:sz w:val="28"/>
          <w:szCs w:val="28"/>
        </w:rPr>
        <w:t>Счетной палаты</w:t>
      </w:r>
      <w:r w:rsidRPr="008A26B9">
        <w:rPr>
          <w:rFonts w:ascii="Times New Roman" w:hAnsi="Times New Roman"/>
          <w:sz w:val="28"/>
          <w:szCs w:val="28"/>
        </w:rPr>
        <w:t xml:space="preserve"> на 2015 год, стандарты внешнего муниципального финансового </w:t>
      </w:r>
      <w:r w:rsidRPr="005B64C3">
        <w:rPr>
          <w:rFonts w:ascii="Times New Roman" w:hAnsi="Times New Roman"/>
          <w:sz w:val="28"/>
          <w:szCs w:val="28"/>
        </w:rPr>
        <w:t>контроля, отчет, отражающий деятельность Счетной палаты за 2013 год</w:t>
      </w:r>
      <w:r w:rsidR="005B64C3" w:rsidRPr="005B64C3">
        <w:rPr>
          <w:rFonts w:ascii="Times New Roman" w:hAnsi="Times New Roman"/>
          <w:sz w:val="28"/>
          <w:szCs w:val="28"/>
        </w:rPr>
        <w:t>.</w:t>
      </w:r>
    </w:p>
    <w:p w:rsidR="008A26B9" w:rsidRPr="005B64C3" w:rsidRDefault="005B64C3" w:rsidP="009D4780">
      <w:pPr>
        <w:spacing w:after="0" w:line="240" w:lineRule="auto"/>
        <w:ind w:firstLine="709"/>
        <w:jc w:val="both"/>
        <w:rPr>
          <w:rFonts w:ascii="Times New Roman" w:hAnsi="Times New Roman"/>
          <w:sz w:val="28"/>
          <w:szCs w:val="28"/>
        </w:rPr>
      </w:pPr>
      <w:r w:rsidRPr="005B64C3">
        <w:rPr>
          <w:rFonts w:ascii="Times New Roman" w:hAnsi="Times New Roman"/>
          <w:sz w:val="28"/>
          <w:szCs w:val="28"/>
        </w:rPr>
        <w:t xml:space="preserve">Кроме того, отчет о деятельности Счетной палаты за 2013 год </w:t>
      </w:r>
      <w:r w:rsidR="008A26B9" w:rsidRPr="005B64C3">
        <w:rPr>
          <w:rFonts w:ascii="Times New Roman" w:hAnsi="Times New Roman"/>
          <w:sz w:val="28"/>
          <w:szCs w:val="28"/>
        </w:rPr>
        <w:t>опубликован в Вестнике Нижнесергинского муниципального района от</w:t>
      </w:r>
      <w:r w:rsidR="00322CD1" w:rsidRPr="005B64C3">
        <w:rPr>
          <w:rFonts w:ascii="Times New Roman" w:hAnsi="Times New Roman"/>
          <w:sz w:val="28"/>
          <w:szCs w:val="28"/>
        </w:rPr>
        <w:t xml:space="preserve"> 02.04.2014 </w:t>
      </w:r>
      <w:r w:rsidR="008A26B9" w:rsidRPr="005B64C3">
        <w:rPr>
          <w:rFonts w:ascii="Times New Roman" w:hAnsi="Times New Roman"/>
          <w:sz w:val="28"/>
          <w:szCs w:val="28"/>
        </w:rPr>
        <w:t xml:space="preserve">№ </w:t>
      </w:r>
      <w:r w:rsidR="00322CD1" w:rsidRPr="005B64C3">
        <w:rPr>
          <w:rFonts w:ascii="Times New Roman" w:hAnsi="Times New Roman"/>
          <w:sz w:val="28"/>
          <w:szCs w:val="28"/>
        </w:rPr>
        <w:t xml:space="preserve">2 </w:t>
      </w:r>
      <w:r w:rsidR="008A26B9" w:rsidRPr="005B64C3">
        <w:rPr>
          <w:rFonts w:ascii="Times New Roman" w:hAnsi="Times New Roman"/>
          <w:sz w:val="28"/>
          <w:szCs w:val="28"/>
        </w:rPr>
        <w:t>(приложение к Нижнесергинской районной газете «Новое время»).</w:t>
      </w:r>
    </w:p>
    <w:p w:rsidR="00215984" w:rsidRDefault="00215984" w:rsidP="009C28DE">
      <w:pPr>
        <w:spacing w:after="0" w:line="240" w:lineRule="auto"/>
        <w:ind w:firstLine="709"/>
        <w:jc w:val="center"/>
        <w:rPr>
          <w:rFonts w:ascii="Times New Roman" w:hAnsi="Times New Roman"/>
          <w:sz w:val="28"/>
          <w:szCs w:val="28"/>
        </w:rPr>
      </w:pPr>
    </w:p>
    <w:p w:rsidR="005B64C3" w:rsidRPr="009D4780" w:rsidRDefault="005B64C3" w:rsidP="009C28DE">
      <w:pPr>
        <w:spacing w:after="0" w:line="240" w:lineRule="auto"/>
        <w:ind w:firstLine="709"/>
        <w:jc w:val="center"/>
        <w:rPr>
          <w:rFonts w:ascii="Times New Roman" w:hAnsi="Times New Roman"/>
          <w:sz w:val="28"/>
          <w:szCs w:val="28"/>
        </w:rPr>
      </w:pPr>
    </w:p>
    <w:p w:rsidR="00215984" w:rsidRDefault="009C28DE" w:rsidP="00712488">
      <w:pPr>
        <w:spacing w:after="0" w:line="240" w:lineRule="auto"/>
        <w:jc w:val="center"/>
        <w:rPr>
          <w:rFonts w:ascii="Times New Roman" w:hAnsi="Times New Roman"/>
          <w:i/>
          <w:sz w:val="28"/>
          <w:szCs w:val="28"/>
        </w:rPr>
      </w:pPr>
      <w:r w:rsidRPr="009D4780">
        <w:rPr>
          <w:rFonts w:ascii="Times New Roman" w:hAnsi="Times New Roman"/>
          <w:i/>
          <w:sz w:val="28"/>
          <w:szCs w:val="28"/>
        </w:rPr>
        <w:t xml:space="preserve">6.3. Взаимодействие с контрольно-счетными органами, </w:t>
      </w:r>
    </w:p>
    <w:p w:rsidR="005C137A" w:rsidRPr="009D4780" w:rsidRDefault="009C28DE" w:rsidP="00712488">
      <w:pPr>
        <w:spacing w:after="0" w:line="240" w:lineRule="auto"/>
        <w:jc w:val="center"/>
        <w:rPr>
          <w:rFonts w:ascii="Times New Roman" w:hAnsi="Times New Roman"/>
          <w:i/>
          <w:sz w:val="28"/>
          <w:szCs w:val="28"/>
        </w:rPr>
      </w:pPr>
      <w:r w:rsidRPr="009D4780">
        <w:rPr>
          <w:rFonts w:ascii="Times New Roman" w:hAnsi="Times New Roman"/>
          <w:i/>
          <w:sz w:val="28"/>
          <w:szCs w:val="28"/>
        </w:rPr>
        <w:t>их объединениями и союзами</w:t>
      </w:r>
    </w:p>
    <w:p w:rsidR="005C137A" w:rsidRPr="00C4692B" w:rsidRDefault="005C137A" w:rsidP="00E0321B">
      <w:pPr>
        <w:spacing w:after="0" w:line="240" w:lineRule="auto"/>
        <w:ind w:firstLine="709"/>
        <w:jc w:val="both"/>
        <w:rPr>
          <w:rFonts w:ascii="Times New Roman" w:hAnsi="Times New Roman"/>
          <w:sz w:val="28"/>
          <w:szCs w:val="28"/>
        </w:rPr>
      </w:pPr>
    </w:p>
    <w:p w:rsidR="00E0321B" w:rsidRPr="00F5062C" w:rsidRDefault="00E0321B" w:rsidP="00E0321B">
      <w:pPr>
        <w:spacing w:after="0" w:line="240" w:lineRule="auto"/>
        <w:ind w:firstLine="709"/>
        <w:jc w:val="both"/>
        <w:rPr>
          <w:rFonts w:ascii="Times New Roman" w:hAnsi="Times New Roman"/>
          <w:sz w:val="28"/>
          <w:szCs w:val="28"/>
        </w:rPr>
      </w:pPr>
      <w:r w:rsidRPr="00C4692B">
        <w:rPr>
          <w:rFonts w:ascii="Times New Roman" w:hAnsi="Times New Roman"/>
          <w:sz w:val="28"/>
          <w:szCs w:val="28"/>
        </w:rPr>
        <w:t xml:space="preserve">В целях укрепления и развития единой системы внешнего муниципального финансового контроля в отчетном периоде осуществлялось взаимодействие Счетной палаты Нижнесергинского муниципального района со Счетной палатой Свердловской области, контрольно-счетными органами муниципальных образований Свердловской области, территориальным органом Федерального казначейства, органами местного самоуправления </w:t>
      </w:r>
      <w:r w:rsidRPr="00F5062C">
        <w:rPr>
          <w:rFonts w:ascii="Times New Roman" w:hAnsi="Times New Roman"/>
          <w:sz w:val="28"/>
          <w:szCs w:val="28"/>
        </w:rPr>
        <w:t>Нижнесергинского муниципального района.</w:t>
      </w:r>
    </w:p>
    <w:p w:rsidR="00C4692B" w:rsidRPr="00B87FC9" w:rsidRDefault="00C4692B" w:rsidP="00E0321B">
      <w:pPr>
        <w:spacing w:after="0" w:line="240" w:lineRule="auto"/>
        <w:ind w:firstLine="709"/>
        <w:jc w:val="both"/>
        <w:rPr>
          <w:rFonts w:ascii="Times New Roman" w:hAnsi="Times New Roman"/>
          <w:sz w:val="28"/>
          <w:szCs w:val="28"/>
        </w:rPr>
      </w:pPr>
      <w:r w:rsidRPr="00B87FC9">
        <w:rPr>
          <w:rFonts w:ascii="Times New Roman" w:hAnsi="Times New Roman"/>
          <w:sz w:val="28"/>
          <w:szCs w:val="28"/>
        </w:rPr>
        <w:t>В целях пов</w:t>
      </w:r>
      <w:r w:rsidR="00840627" w:rsidRPr="00B87FC9">
        <w:rPr>
          <w:rFonts w:ascii="Times New Roman" w:hAnsi="Times New Roman"/>
          <w:sz w:val="28"/>
          <w:szCs w:val="28"/>
        </w:rPr>
        <w:t>ы</w:t>
      </w:r>
      <w:r w:rsidRPr="00B87FC9">
        <w:rPr>
          <w:rFonts w:ascii="Times New Roman" w:hAnsi="Times New Roman"/>
          <w:sz w:val="28"/>
          <w:szCs w:val="28"/>
        </w:rPr>
        <w:t>шения эффективности финансового контроля в Нижнесергинском муниц</w:t>
      </w:r>
      <w:r w:rsidR="00840627" w:rsidRPr="00B87FC9">
        <w:rPr>
          <w:rFonts w:ascii="Times New Roman" w:hAnsi="Times New Roman"/>
          <w:sz w:val="28"/>
          <w:szCs w:val="28"/>
        </w:rPr>
        <w:t>и</w:t>
      </w:r>
      <w:r w:rsidRPr="00B87FC9">
        <w:rPr>
          <w:rFonts w:ascii="Times New Roman" w:hAnsi="Times New Roman"/>
          <w:sz w:val="28"/>
          <w:szCs w:val="28"/>
        </w:rPr>
        <w:t xml:space="preserve">пальном районе </w:t>
      </w:r>
      <w:r w:rsidR="00EF2813" w:rsidRPr="00B87FC9">
        <w:rPr>
          <w:rFonts w:ascii="Times New Roman" w:hAnsi="Times New Roman"/>
          <w:sz w:val="28"/>
          <w:szCs w:val="28"/>
        </w:rPr>
        <w:t xml:space="preserve">Думой Нижнесергинского муниципального района с думами поселений </w:t>
      </w:r>
      <w:r w:rsidR="00840627" w:rsidRPr="00B87FC9">
        <w:rPr>
          <w:rFonts w:ascii="Times New Roman" w:hAnsi="Times New Roman"/>
          <w:sz w:val="28"/>
          <w:szCs w:val="28"/>
        </w:rPr>
        <w:t>заключены 6 соглашений о</w:t>
      </w:r>
      <w:r w:rsidR="00F5062C" w:rsidRPr="00B87FC9">
        <w:rPr>
          <w:rFonts w:ascii="Times New Roman" w:hAnsi="Times New Roman"/>
          <w:sz w:val="28"/>
          <w:szCs w:val="28"/>
        </w:rPr>
        <w:t xml:space="preserve"> передаче </w:t>
      </w:r>
      <w:r w:rsidR="00145065" w:rsidRPr="00B87FC9">
        <w:rPr>
          <w:rFonts w:ascii="Times New Roman" w:hAnsi="Times New Roman"/>
          <w:sz w:val="28"/>
          <w:szCs w:val="28"/>
        </w:rPr>
        <w:t xml:space="preserve">Счетной палате Нижнесергинского муниципального района </w:t>
      </w:r>
      <w:r w:rsidR="00F5062C" w:rsidRPr="00B87FC9">
        <w:rPr>
          <w:rFonts w:ascii="Times New Roman" w:hAnsi="Times New Roman"/>
          <w:sz w:val="28"/>
          <w:szCs w:val="28"/>
        </w:rPr>
        <w:t xml:space="preserve">полномочий </w:t>
      </w:r>
      <w:r w:rsidR="00E54493" w:rsidRPr="00B87FC9">
        <w:rPr>
          <w:rFonts w:ascii="Times New Roman" w:hAnsi="Times New Roman"/>
          <w:sz w:val="28"/>
          <w:szCs w:val="28"/>
        </w:rPr>
        <w:t xml:space="preserve">контрольно-счетного органа поселений </w:t>
      </w:r>
      <w:r w:rsidR="00F5062C" w:rsidRPr="00B87FC9">
        <w:rPr>
          <w:rFonts w:ascii="Times New Roman" w:hAnsi="Times New Roman"/>
          <w:sz w:val="28"/>
          <w:szCs w:val="28"/>
        </w:rPr>
        <w:t xml:space="preserve">по </w:t>
      </w:r>
      <w:r w:rsidR="00EF2813" w:rsidRPr="00B87FC9">
        <w:rPr>
          <w:rFonts w:ascii="Times New Roman" w:hAnsi="Times New Roman"/>
          <w:sz w:val="28"/>
          <w:szCs w:val="28"/>
        </w:rPr>
        <w:t>осуществлени</w:t>
      </w:r>
      <w:r w:rsidR="00F5062C" w:rsidRPr="00B87FC9">
        <w:rPr>
          <w:rFonts w:ascii="Times New Roman" w:hAnsi="Times New Roman"/>
          <w:sz w:val="28"/>
          <w:szCs w:val="28"/>
        </w:rPr>
        <w:t>ю</w:t>
      </w:r>
      <w:r w:rsidR="00EF2813" w:rsidRPr="00B87FC9">
        <w:rPr>
          <w:rFonts w:ascii="Times New Roman" w:hAnsi="Times New Roman"/>
          <w:sz w:val="28"/>
          <w:szCs w:val="28"/>
        </w:rPr>
        <w:t xml:space="preserve"> </w:t>
      </w:r>
      <w:r w:rsidR="00EF2813" w:rsidRPr="00B87FC9">
        <w:rPr>
          <w:rFonts w:ascii="Times New Roman" w:hAnsi="Times New Roman"/>
          <w:sz w:val="28"/>
          <w:szCs w:val="28"/>
        </w:rPr>
        <w:lastRenderedPageBreak/>
        <w:t>внешнего муниципального финансового контроля в поселениях, входящих в состав Нижнесергинского муниципального района.</w:t>
      </w:r>
    </w:p>
    <w:p w:rsidR="00E0321B" w:rsidRPr="006B3AE1" w:rsidRDefault="00C4692B" w:rsidP="00E0321B">
      <w:pPr>
        <w:tabs>
          <w:tab w:val="left" w:pos="540"/>
          <w:tab w:val="num" w:pos="720"/>
          <w:tab w:val="left" w:pos="900"/>
        </w:tabs>
        <w:spacing w:after="0" w:line="240" w:lineRule="auto"/>
        <w:ind w:firstLine="709"/>
        <w:jc w:val="both"/>
        <w:rPr>
          <w:rFonts w:ascii="Times New Roman" w:hAnsi="Times New Roman"/>
          <w:sz w:val="28"/>
          <w:szCs w:val="28"/>
        </w:rPr>
      </w:pPr>
      <w:r w:rsidRPr="00B87FC9">
        <w:rPr>
          <w:rFonts w:ascii="Times New Roman" w:hAnsi="Times New Roman"/>
          <w:sz w:val="28"/>
          <w:szCs w:val="28"/>
        </w:rPr>
        <w:t xml:space="preserve">Счетная палата </w:t>
      </w:r>
      <w:r w:rsidR="00E0321B" w:rsidRPr="00B87FC9">
        <w:rPr>
          <w:rFonts w:ascii="Times New Roman" w:hAnsi="Times New Roman"/>
          <w:sz w:val="28"/>
          <w:szCs w:val="28"/>
        </w:rPr>
        <w:t>является членом Ассоциации контрольно</w:t>
      </w:r>
      <w:r w:rsidR="00E0321B" w:rsidRPr="006B3AE1">
        <w:rPr>
          <w:rFonts w:ascii="Times New Roman" w:hAnsi="Times New Roman"/>
          <w:sz w:val="28"/>
          <w:szCs w:val="28"/>
        </w:rPr>
        <w:t>-счетных органов Свердловской области</w:t>
      </w:r>
      <w:r w:rsidR="00840627" w:rsidRPr="006B3AE1">
        <w:rPr>
          <w:rFonts w:ascii="Times New Roman" w:hAnsi="Times New Roman"/>
          <w:sz w:val="28"/>
          <w:szCs w:val="28"/>
        </w:rPr>
        <w:t xml:space="preserve"> (далее –Ассоциация)</w:t>
      </w:r>
      <w:r w:rsidR="00E0321B" w:rsidRPr="006B3AE1">
        <w:rPr>
          <w:rFonts w:ascii="Times New Roman" w:hAnsi="Times New Roman"/>
          <w:sz w:val="28"/>
          <w:szCs w:val="28"/>
        </w:rPr>
        <w:t xml:space="preserve">, которая оказывает членам Ассоциации организационную, правовую, методическую и информационную помощь, а также организует конференции, семинары и другие мероприятия по вопросам государственного и муниципального финансового контроля. </w:t>
      </w:r>
      <w:r w:rsidRPr="006B3AE1">
        <w:rPr>
          <w:rFonts w:ascii="Times New Roman" w:hAnsi="Times New Roman"/>
          <w:sz w:val="28"/>
          <w:szCs w:val="28"/>
        </w:rPr>
        <w:t xml:space="preserve">Председатель Счетной палаты Нижнесергинского муниципального района </w:t>
      </w:r>
      <w:r w:rsidR="00840627" w:rsidRPr="006B3AE1">
        <w:rPr>
          <w:rFonts w:ascii="Times New Roman" w:hAnsi="Times New Roman"/>
          <w:sz w:val="28"/>
          <w:szCs w:val="28"/>
        </w:rPr>
        <w:t>с 2013 года входит в состав Президиума Ассоциации.</w:t>
      </w:r>
      <w:r w:rsidR="006B3AE1" w:rsidRPr="006B3AE1">
        <w:rPr>
          <w:rFonts w:ascii="Times New Roman" w:hAnsi="Times New Roman"/>
          <w:sz w:val="28"/>
          <w:szCs w:val="28"/>
        </w:rPr>
        <w:t xml:space="preserve"> За отчетный период Счетной палатой принято участие в трех заседаниях Президиума Ассоциации (10 февраля, 22 сентября, 25 декабря 2014 года)</w:t>
      </w:r>
      <w:r w:rsidR="00953FE7">
        <w:rPr>
          <w:rFonts w:ascii="Times New Roman" w:hAnsi="Times New Roman"/>
          <w:sz w:val="28"/>
          <w:szCs w:val="28"/>
        </w:rPr>
        <w:t xml:space="preserve">,одной </w:t>
      </w:r>
      <w:r w:rsidR="006B3AE1" w:rsidRPr="00F5062C">
        <w:rPr>
          <w:rFonts w:ascii="Times New Roman" w:hAnsi="Times New Roman"/>
          <w:sz w:val="28"/>
          <w:szCs w:val="28"/>
        </w:rPr>
        <w:t>Конференци</w:t>
      </w:r>
      <w:r w:rsidR="00953FE7">
        <w:rPr>
          <w:rFonts w:ascii="Times New Roman" w:hAnsi="Times New Roman"/>
          <w:sz w:val="28"/>
          <w:szCs w:val="28"/>
        </w:rPr>
        <w:t>и</w:t>
      </w:r>
      <w:r w:rsidR="006B3AE1" w:rsidRPr="00F5062C">
        <w:rPr>
          <w:rFonts w:ascii="Times New Roman" w:hAnsi="Times New Roman"/>
          <w:sz w:val="28"/>
          <w:szCs w:val="28"/>
        </w:rPr>
        <w:t xml:space="preserve"> Ассоциации (</w:t>
      </w:r>
      <w:r w:rsidR="006B3AE1" w:rsidRPr="006B3AE1">
        <w:rPr>
          <w:rFonts w:ascii="Times New Roman" w:hAnsi="Times New Roman"/>
          <w:sz w:val="28"/>
          <w:szCs w:val="28"/>
        </w:rPr>
        <w:t>28 февраля</w:t>
      </w:r>
      <w:r w:rsidR="00953FE7">
        <w:rPr>
          <w:rFonts w:ascii="Times New Roman" w:hAnsi="Times New Roman"/>
          <w:sz w:val="28"/>
          <w:szCs w:val="28"/>
        </w:rPr>
        <w:t>2014 года)</w:t>
      </w:r>
      <w:r w:rsidR="006E710A">
        <w:rPr>
          <w:rFonts w:ascii="Times New Roman" w:hAnsi="Times New Roman"/>
          <w:sz w:val="28"/>
          <w:szCs w:val="28"/>
        </w:rPr>
        <w:t>,</w:t>
      </w:r>
      <w:r w:rsidR="00953FE7">
        <w:rPr>
          <w:rFonts w:ascii="Times New Roman" w:hAnsi="Times New Roman"/>
          <w:sz w:val="28"/>
          <w:szCs w:val="28"/>
        </w:rPr>
        <w:t xml:space="preserve"> одном Общем собрании Ассоциации(</w:t>
      </w:r>
      <w:r w:rsidR="006E710A">
        <w:rPr>
          <w:rFonts w:ascii="Times New Roman" w:hAnsi="Times New Roman"/>
          <w:sz w:val="28"/>
          <w:szCs w:val="28"/>
        </w:rPr>
        <w:t>17 октября</w:t>
      </w:r>
      <w:r w:rsidR="006B3AE1" w:rsidRPr="006B3AE1">
        <w:rPr>
          <w:rFonts w:ascii="Times New Roman" w:hAnsi="Times New Roman"/>
          <w:sz w:val="28"/>
          <w:szCs w:val="28"/>
        </w:rPr>
        <w:t xml:space="preserve"> 2014 года), на которых рассмотрены вопросы, относящиеся к компетенции данных органов. </w:t>
      </w:r>
    </w:p>
    <w:p w:rsidR="00E0321B" w:rsidRPr="006B3AE1" w:rsidRDefault="00E0321B" w:rsidP="00E0321B">
      <w:pPr>
        <w:spacing w:after="0" w:line="240" w:lineRule="auto"/>
        <w:ind w:firstLine="709"/>
        <w:jc w:val="both"/>
        <w:rPr>
          <w:rFonts w:ascii="Times New Roman" w:hAnsi="Times New Roman"/>
          <w:sz w:val="28"/>
          <w:szCs w:val="28"/>
        </w:rPr>
      </w:pPr>
      <w:r w:rsidRPr="00B87FC9">
        <w:rPr>
          <w:rFonts w:ascii="Times New Roman" w:hAnsi="Times New Roman"/>
          <w:sz w:val="28"/>
          <w:szCs w:val="28"/>
        </w:rPr>
        <w:t xml:space="preserve">В </w:t>
      </w:r>
      <w:r w:rsidR="001C1A9E" w:rsidRPr="00B87FC9">
        <w:rPr>
          <w:rFonts w:ascii="Times New Roman" w:hAnsi="Times New Roman"/>
          <w:sz w:val="28"/>
          <w:szCs w:val="28"/>
        </w:rPr>
        <w:t xml:space="preserve">2014 году </w:t>
      </w:r>
      <w:r w:rsidRPr="00B87FC9">
        <w:rPr>
          <w:rFonts w:ascii="Times New Roman" w:hAnsi="Times New Roman"/>
          <w:sz w:val="28"/>
          <w:szCs w:val="28"/>
        </w:rPr>
        <w:t xml:space="preserve">сотрудники </w:t>
      </w:r>
      <w:r w:rsidR="006B3AE1" w:rsidRPr="00B87FC9">
        <w:rPr>
          <w:rFonts w:ascii="Times New Roman" w:hAnsi="Times New Roman"/>
          <w:sz w:val="28"/>
          <w:szCs w:val="28"/>
        </w:rPr>
        <w:t xml:space="preserve">Счетной </w:t>
      </w:r>
      <w:r w:rsidR="006B3AE1" w:rsidRPr="006B3AE1">
        <w:rPr>
          <w:rFonts w:ascii="Times New Roman" w:hAnsi="Times New Roman"/>
          <w:sz w:val="28"/>
          <w:szCs w:val="28"/>
        </w:rPr>
        <w:t>палаты</w:t>
      </w:r>
      <w:r w:rsidRPr="006B3AE1">
        <w:rPr>
          <w:rFonts w:ascii="Times New Roman" w:hAnsi="Times New Roman"/>
          <w:sz w:val="28"/>
          <w:szCs w:val="28"/>
        </w:rPr>
        <w:t xml:space="preserve"> приняли участие:</w:t>
      </w:r>
    </w:p>
    <w:p w:rsidR="00F5062C" w:rsidRPr="00F5062C" w:rsidRDefault="00F5062C" w:rsidP="00E0321B">
      <w:pPr>
        <w:spacing w:after="0" w:line="240" w:lineRule="auto"/>
        <w:ind w:firstLine="709"/>
        <w:jc w:val="both"/>
        <w:rPr>
          <w:rFonts w:ascii="Times New Roman" w:hAnsi="Times New Roman"/>
          <w:sz w:val="28"/>
          <w:szCs w:val="28"/>
        </w:rPr>
      </w:pPr>
      <w:r w:rsidRPr="00F5062C">
        <w:rPr>
          <w:rFonts w:ascii="Times New Roman" w:hAnsi="Times New Roman"/>
          <w:sz w:val="28"/>
          <w:szCs w:val="28"/>
        </w:rPr>
        <w:t>- 25 марта 2014 года в семинаре на тему «О порядке осуществления внутреннего государственного (муниципального) финансового контроля», проводимом Министерством финансов Свердловской области;</w:t>
      </w:r>
    </w:p>
    <w:p w:rsidR="006E710A" w:rsidRDefault="006E710A" w:rsidP="00E0321B">
      <w:pPr>
        <w:spacing w:after="0" w:line="240" w:lineRule="auto"/>
        <w:ind w:firstLine="709"/>
        <w:jc w:val="both"/>
        <w:rPr>
          <w:rFonts w:ascii="Times New Roman" w:hAnsi="Times New Roman"/>
          <w:sz w:val="28"/>
          <w:szCs w:val="28"/>
        </w:rPr>
      </w:pPr>
      <w:r w:rsidRPr="00F5062C">
        <w:rPr>
          <w:rFonts w:ascii="Times New Roman" w:hAnsi="Times New Roman"/>
          <w:sz w:val="28"/>
          <w:szCs w:val="28"/>
        </w:rPr>
        <w:t xml:space="preserve">- </w:t>
      </w:r>
      <w:r w:rsidR="00F5062C" w:rsidRPr="00F5062C">
        <w:rPr>
          <w:rFonts w:ascii="Times New Roman" w:hAnsi="Times New Roman"/>
          <w:sz w:val="28"/>
          <w:szCs w:val="28"/>
        </w:rPr>
        <w:t xml:space="preserve">10 апреля 2014 года </w:t>
      </w:r>
      <w:r w:rsidRPr="00F5062C">
        <w:rPr>
          <w:rFonts w:ascii="Times New Roman" w:hAnsi="Times New Roman"/>
          <w:sz w:val="28"/>
          <w:szCs w:val="28"/>
        </w:rPr>
        <w:t xml:space="preserve">в семинаре –совещании по вопросам реализации </w:t>
      </w:r>
      <w:r>
        <w:rPr>
          <w:rFonts w:ascii="Times New Roman" w:hAnsi="Times New Roman"/>
          <w:sz w:val="28"/>
          <w:szCs w:val="28"/>
        </w:rPr>
        <w:t xml:space="preserve">федерального и областного законодательства о муниципальной службе и противодействии коррупции с представителями органов местного самоуправления, расположенных на территории </w:t>
      </w:r>
      <w:r w:rsidR="00F5062C">
        <w:rPr>
          <w:rFonts w:ascii="Times New Roman" w:hAnsi="Times New Roman"/>
          <w:sz w:val="28"/>
          <w:szCs w:val="28"/>
        </w:rPr>
        <w:t>С</w:t>
      </w:r>
      <w:r>
        <w:rPr>
          <w:rFonts w:ascii="Times New Roman" w:hAnsi="Times New Roman"/>
          <w:sz w:val="28"/>
          <w:szCs w:val="28"/>
        </w:rPr>
        <w:t>вердловской области, проводимом Департаментом кадровой политики Губернатора Свердловской области</w:t>
      </w:r>
      <w:r w:rsidR="00F5062C">
        <w:rPr>
          <w:rFonts w:ascii="Times New Roman" w:hAnsi="Times New Roman"/>
          <w:sz w:val="28"/>
          <w:szCs w:val="28"/>
        </w:rPr>
        <w:t>;</w:t>
      </w:r>
    </w:p>
    <w:p w:rsidR="00F5062C" w:rsidRDefault="00F5062C" w:rsidP="00F5062C">
      <w:pPr>
        <w:spacing w:after="0" w:line="240" w:lineRule="auto"/>
        <w:ind w:firstLine="709"/>
        <w:jc w:val="both"/>
        <w:rPr>
          <w:rFonts w:ascii="Times New Roman" w:hAnsi="Times New Roman"/>
          <w:sz w:val="28"/>
          <w:szCs w:val="28"/>
        </w:rPr>
      </w:pPr>
      <w:r w:rsidRPr="00811FE6">
        <w:rPr>
          <w:rFonts w:ascii="Times New Roman" w:hAnsi="Times New Roman"/>
          <w:sz w:val="28"/>
          <w:szCs w:val="28"/>
        </w:rPr>
        <w:t xml:space="preserve">- в двух совещаниях контрольно-счетных органов </w:t>
      </w:r>
      <w:r w:rsidR="00A02033">
        <w:rPr>
          <w:rFonts w:ascii="Times New Roman" w:hAnsi="Times New Roman"/>
          <w:sz w:val="28"/>
          <w:szCs w:val="28"/>
        </w:rPr>
        <w:t xml:space="preserve">муниципальных образований </w:t>
      </w:r>
      <w:r w:rsidRPr="00811FE6">
        <w:rPr>
          <w:rFonts w:ascii="Times New Roman" w:hAnsi="Times New Roman"/>
          <w:sz w:val="28"/>
          <w:szCs w:val="28"/>
        </w:rPr>
        <w:t>Западного управленческого округа (23 мая, 15 сентября 2014 года);</w:t>
      </w:r>
    </w:p>
    <w:p w:rsidR="00F5062C" w:rsidRPr="006B3AE1" w:rsidRDefault="00F5062C" w:rsidP="00F5062C">
      <w:pPr>
        <w:spacing w:after="0" w:line="240" w:lineRule="auto"/>
        <w:ind w:firstLine="709"/>
        <w:jc w:val="both"/>
        <w:rPr>
          <w:rFonts w:ascii="Times New Roman" w:hAnsi="Times New Roman"/>
          <w:sz w:val="28"/>
          <w:szCs w:val="28"/>
        </w:rPr>
      </w:pPr>
      <w:r w:rsidRPr="006B3AE1">
        <w:rPr>
          <w:rFonts w:ascii="Times New Roman" w:hAnsi="Times New Roman"/>
          <w:sz w:val="28"/>
          <w:szCs w:val="28"/>
        </w:rPr>
        <w:t xml:space="preserve">- в семинарах, проводимых Счетной палатой Свердловской области с сотрудниками контрольно-счетных органов муниципальных образований </w:t>
      </w:r>
      <w:r w:rsidR="00A02033">
        <w:rPr>
          <w:rFonts w:ascii="Times New Roman" w:hAnsi="Times New Roman"/>
          <w:sz w:val="28"/>
          <w:szCs w:val="28"/>
        </w:rPr>
        <w:t xml:space="preserve">Свердловской области </w:t>
      </w:r>
      <w:r w:rsidRPr="006B3AE1">
        <w:rPr>
          <w:rFonts w:ascii="Times New Roman" w:hAnsi="Times New Roman"/>
          <w:sz w:val="28"/>
          <w:szCs w:val="28"/>
        </w:rPr>
        <w:t>(16 июня, 17 октября 2014 года)</w:t>
      </w:r>
      <w:r>
        <w:rPr>
          <w:rFonts w:ascii="Times New Roman" w:hAnsi="Times New Roman"/>
          <w:sz w:val="28"/>
          <w:szCs w:val="28"/>
        </w:rPr>
        <w:t>.</w:t>
      </w:r>
    </w:p>
    <w:p w:rsidR="00AB3880" w:rsidRPr="00AB3880" w:rsidRDefault="00AB3880" w:rsidP="00E0321B">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течение отчетного периода </w:t>
      </w:r>
      <w:r w:rsidR="00543561">
        <w:rPr>
          <w:rFonts w:ascii="Times New Roman" w:hAnsi="Times New Roman"/>
          <w:sz w:val="28"/>
          <w:szCs w:val="28"/>
        </w:rPr>
        <w:t xml:space="preserve">Счетной палатой </w:t>
      </w:r>
      <w:r>
        <w:rPr>
          <w:rFonts w:ascii="Times New Roman" w:hAnsi="Times New Roman"/>
          <w:sz w:val="28"/>
          <w:szCs w:val="28"/>
        </w:rPr>
        <w:t>также принималось участие в заседаниях комиссий и заседаниях Думы Нижнесергинского муниципального района.</w:t>
      </w:r>
    </w:p>
    <w:p w:rsidR="00AB3880" w:rsidRPr="00AB3880" w:rsidRDefault="00E0321B" w:rsidP="00E0321B">
      <w:pPr>
        <w:tabs>
          <w:tab w:val="left" w:pos="540"/>
          <w:tab w:val="num" w:pos="720"/>
          <w:tab w:val="left" w:pos="900"/>
        </w:tabs>
        <w:spacing w:after="0" w:line="240" w:lineRule="auto"/>
        <w:ind w:firstLine="709"/>
        <w:jc w:val="both"/>
        <w:rPr>
          <w:rFonts w:ascii="Times New Roman" w:hAnsi="Times New Roman"/>
          <w:sz w:val="28"/>
          <w:szCs w:val="28"/>
          <w:shd w:val="clear" w:color="auto" w:fill="FFFFFF"/>
        </w:rPr>
      </w:pPr>
      <w:r w:rsidRPr="00AB3880">
        <w:rPr>
          <w:rFonts w:ascii="Times New Roman" w:hAnsi="Times New Roman"/>
          <w:sz w:val="28"/>
          <w:szCs w:val="28"/>
          <w:shd w:val="clear" w:color="auto" w:fill="FFFFFF"/>
        </w:rPr>
        <w:t xml:space="preserve">Кроме того, </w:t>
      </w:r>
      <w:r w:rsidR="00AB3880" w:rsidRPr="00AB3880">
        <w:rPr>
          <w:rFonts w:ascii="Times New Roman" w:hAnsi="Times New Roman"/>
          <w:sz w:val="28"/>
          <w:szCs w:val="28"/>
          <w:shd w:val="clear" w:color="auto" w:fill="FFFFFF"/>
        </w:rPr>
        <w:t>в пределах своей компетенции председателем Счетной палаты принято участие в четырех заседаниях комиссии по противодействию коррупции на территории Нижнесергинского муниципального района.</w:t>
      </w:r>
    </w:p>
    <w:p w:rsidR="00E0321B" w:rsidRPr="00AB3880" w:rsidRDefault="00E0321B" w:rsidP="00E0321B">
      <w:pPr>
        <w:spacing w:after="0" w:line="240" w:lineRule="auto"/>
        <w:ind w:firstLine="709"/>
        <w:jc w:val="both"/>
        <w:rPr>
          <w:rFonts w:ascii="Times New Roman" w:hAnsi="Times New Roman"/>
          <w:sz w:val="28"/>
          <w:szCs w:val="28"/>
        </w:rPr>
      </w:pPr>
    </w:p>
    <w:p w:rsidR="00666F48" w:rsidRPr="00666F48" w:rsidRDefault="00666F48" w:rsidP="00712488">
      <w:pPr>
        <w:spacing w:after="0" w:line="240" w:lineRule="auto"/>
        <w:jc w:val="center"/>
        <w:rPr>
          <w:rFonts w:ascii="Times New Roman" w:hAnsi="Times New Roman"/>
          <w:i/>
          <w:sz w:val="28"/>
          <w:szCs w:val="28"/>
        </w:rPr>
      </w:pPr>
      <w:r w:rsidRPr="00666F48">
        <w:rPr>
          <w:rFonts w:ascii="Times New Roman" w:hAnsi="Times New Roman"/>
          <w:i/>
          <w:sz w:val="28"/>
          <w:szCs w:val="28"/>
        </w:rPr>
        <w:t>6.4. Информационно-технологическое обеспечение деятельности</w:t>
      </w:r>
    </w:p>
    <w:p w:rsidR="00666F48" w:rsidRDefault="00666F48" w:rsidP="00666F48">
      <w:pPr>
        <w:spacing w:after="0" w:line="240" w:lineRule="auto"/>
        <w:ind w:firstLine="709"/>
        <w:jc w:val="center"/>
        <w:rPr>
          <w:rFonts w:ascii="Times New Roman" w:hAnsi="Times New Roman"/>
          <w:sz w:val="28"/>
          <w:szCs w:val="28"/>
        </w:rPr>
      </w:pPr>
    </w:p>
    <w:p w:rsidR="00035B53" w:rsidRDefault="00035B53" w:rsidP="00035B53">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целях материально-технического обеспечения деятельности Счетной палаты в 2014 году осуществлялось формирование материальной базы, позволяющей сотрудникам Счетной палаты исполнять возложенные на них должностные обязанности. За истекший период приобретено 4 единицы оборудования (2 компьютера в сборе, 2 многофункциональных устройства), часть оборудования приобреталась для замены технически и морально устаревшего оборудования. На все оборудование установлено программное </w:t>
      </w:r>
      <w:r>
        <w:rPr>
          <w:rFonts w:ascii="Times New Roman" w:hAnsi="Times New Roman"/>
          <w:sz w:val="28"/>
          <w:szCs w:val="28"/>
        </w:rPr>
        <w:lastRenderedPageBreak/>
        <w:t>обеспечение, позволяющее сотрудникам Счетной палаты осуществлять возложенные на них должностные обязанности.</w:t>
      </w:r>
    </w:p>
    <w:p w:rsidR="00DC401B" w:rsidRPr="00186959" w:rsidRDefault="00DC401B" w:rsidP="00DC401B">
      <w:pPr>
        <w:spacing w:after="0" w:line="240" w:lineRule="auto"/>
        <w:ind w:firstLine="709"/>
        <w:jc w:val="both"/>
        <w:rPr>
          <w:rFonts w:ascii="Times New Roman" w:hAnsi="Times New Roman"/>
          <w:sz w:val="28"/>
          <w:szCs w:val="28"/>
        </w:rPr>
      </w:pPr>
      <w:r w:rsidRPr="00DC401B">
        <w:rPr>
          <w:rFonts w:ascii="Times New Roman" w:hAnsi="Times New Roman"/>
          <w:sz w:val="28"/>
          <w:szCs w:val="28"/>
        </w:rPr>
        <w:t xml:space="preserve">В части информационного обеспечения для поддержки деятельности </w:t>
      </w:r>
      <w:r>
        <w:rPr>
          <w:rFonts w:ascii="Times New Roman" w:hAnsi="Times New Roman"/>
          <w:sz w:val="28"/>
          <w:szCs w:val="28"/>
        </w:rPr>
        <w:t xml:space="preserve">Счетной палаты </w:t>
      </w:r>
      <w:r w:rsidRPr="00DC401B">
        <w:rPr>
          <w:rFonts w:ascii="Times New Roman" w:hAnsi="Times New Roman"/>
          <w:sz w:val="28"/>
          <w:szCs w:val="28"/>
        </w:rPr>
        <w:t xml:space="preserve">на рабочих местах сотрудников установлен Интернет, для поиска актуальной информации функционирует электронная справочная </w:t>
      </w:r>
      <w:r w:rsidRPr="00186959">
        <w:rPr>
          <w:rFonts w:ascii="Times New Roman" w:hAnsi="Times New Roman"/>
          <w:sz w:val="28"/>
          <w:szCs w:val="28"/>
        </w:rPr>
        <w:t xml:space="preserve">правовая система, которая содержит весь комплекс нормативно-правовой информации – Консультант Плюс. </w:t>
      </w:r>
    </w:p>
    <w:p w:rsidR="00666F48" w:rsidRPr="00186959" w:rsidRDefault="00666F48" w:rsidP="00035B53">
      <w:pPr>
        <w:spacing w:after="0" w:line="240" w:lineRule="auto"/>
        <w:ind w:firstLine="709"/>
        <w:jc w:val="both"/>
        <w:rPr>
          <w:rFonts w:ascii="Times New Roman" w:hAnsi="Times New Roman"/>
          <w:sz w:val="28"/>
          <w:szCs w:val="28"/>
        </w:rPr>
      </w:pPr>
      <w:r w:rsidRPr="00186959">
        <w:rPr>
          <w:rFonts w:ascii="Times New Roman" w:hAnsi="Times New Roman"/>
          <w:sz w:val="28"/>
          <w:szCs w:val="28"/>
        </w:rPr>
        <w:t xml:space="preserve">Для повышения оперативности и качества контрольной деятельности между Счетной палатой и Управлением Федерального казначейства по Свердловской области заключено соглашение об информационном взаимодействии, расширяющие состав информационных ресурсов в электронном виде. </w:t>
      </w:r>
      <w:r w:rsidR="0033112F" w:rsidRPr="00186959">
        <w:rPr>
          <w:rFonts w:ascii="Times New Roman" w:hAnsi="Times New Roman"/>
          <w:sz w:val="28"/>
          <w:szCs w:val="28"/>
        </w:rPr>
        <w:t>В 2014 году о</w:t>
      </w:r>
      <w:r w:rsidRPr="00186959">
        <w:rPr>
          <w:rFonts w:ascii="Times New Roman" w:hAnsi="Times New Roman"/>
          <w:sz w:val="28"/>
          <w:szCs w:val="28"/>
        </w:rPr>
        <w:t xml:space="preserve">рганизована работа по подключению Счетной палаты к </w:t>
      </w:r>
      <w:r w:rsidR="0033112F" w:rsidRPr="00186959">
        <w:rPr>
          <w:rFonts w:ascii="Times New Roman" w:hAnsi="Times New Roman"/>
          <w:sz w:val="28"/>
          <w:szCs w:val="28"/>
        </w:rPr>
        <w:t xml:space="preserve">информационно-аналитической системе мониторинга ключевых показателей исполнения бюджетов бюджетной системы Российской Федерации. </w:t>
      </w:r>
      <w:r w:rsidR="00DC401B" w:rsidRPr="00186959">
        <w:rPr>
          <w:rFonts w:ascii="Times New Roman" w:hAnsi="Times New Roman"/>
          <w:sz w:val="28"/>
          <w:szCs w:val="28"/>
        </w:rPr>
        <w:t xml:space="preserve">В ноябре 2014 года в пилотном центре Управления Федерального казначейства по Свердловской области два сотрудника </w:t>
      </w:r>
      <w:r w:rsidR="009C28DE" w:rsidRPr="00186959">
        <w:rPr>
          <w:rFonts w:ascii="Times New Roman" w:hAnsi="Times New Roman"/>
          <w:sz w:val="28"/>
          <w:szCs w:val="28"/>
        </w:rPr>
        <w:t xml:space="preserve">Счетной палаты </w:t>
      </w:r>
      <w:r w:rsidR="00DC401B" w:rsidRPr="00186959">
        <w:rPr>
          <w:rFonts w:ascii="Times New Roman" w:hAnsi="Times New Roman"/>
          <w:sz w:val="28"/>
          <w:szCs w:val="28"/>
        </w:rPr>
        <w:t>прошли обучение по работе с информационно-аналитической системой мониторинга ключевых показателей исполнения бюджетов бюджетной системы Российской Федерации.</w:t>
      </w:r>
    </w:p>
    <w:p w:rsidR="0000019B" w:rsidRPr="00186959" w:rsidRDefault="0000019B" w:rsidP="005B562D">
      <w:pPr>
        <w:pStyle w:val="afa"/>
        <w:ind w:firstLine="851"/>
        <w:jc w:val="both"/>
        <w:rPr>
          <w:rFonts w:ascii="Times New Roman" w:hAnsi="Times New Roman"/>
          <w:sz w:val="28"/>
          <w:szCs w:val="28"/>
        </w:rPr>
      </w:pPr>
    </w:p>
    <w:p w:rsidR="00FC65B3" w:rsidRDefault="00FC65B3" w:rsidP="00712488">
      <w:pPr>
        <w:pStyle w:val="afa"/>
        <w:jc w:val="center"/>
        <w:rPr>
          <w:rFonts w:ascii="Times New Roman" w:hAnsi="Times New Roman"/>
          <w:i/>
          <w:sz w:val="28"/>
          <w:szCs w:val="28"/>
        </w:rPr>
      </w:pPr>
      <w:r w:rsidRPr="009D4780">
        <w:rPr>
          <w:rFonts w:ascii="Times New Roman" w:hAnsi="Times New Roman"/>
          <w:i/>
          <w:sz w:val="28"/>
          <w:szCs w:val="28"/>
        </w:rPr>
        <w:t xml:space="preserve">6.5. Финансовое обеспечение деятельности </w:t>
      </w:r>
      <w:r w:rsidR="00215984">
        <w:rPr>
          <w:rFonts w:ascii="Times New Roman" w:hAnsi="Times New Roman"/>
          <w:i/>
          <w:sz w:val="28"/>
          <w:szCs w:val="28"/>
        </w:rPr>
        <w:t>Счетной палаты</w:t>
      </w:r>
    </w:p>
    <w:p w:rsidR="00543561" w:rsidRDefault="00543561" w:rsidP="005B562D">
      <w:pPr>
        <w:pStyle w:val="afa"/>
        <w:ind w:firstLine="851"/>
        <w:jc w:val="both"/>
        <w:rPr>
          <w:rFonts w:ascii="Times New Roman" w:hAnsi="Times New Roman"/>
          <w:i/>
          <w:sz w:val="28"/>
          <w:szCs w:val="28"/>
        </w:rPr>
      </w:pPr>
    </w:p>
    <w:p w:rsidR="00A00A36" w:rsidRDefault="00ED56DB" w:rsidP="008138F2">
      <w:pPr>
        <w:shd w:val="clear" w:color="auto" w:fill="FFFFFF"/>
        <w:tabs>
          <w:tab w:val="left" w:pos="0"/>
        </w:tabs>
        <w:spacing w:after="0" w:line="240" w:lineRule="auto"/>
        <w:ind w:firstLine="680"/>
        <w:jc w:val="both"/>
        <w:rPr>
          <w:rFonts w:ascii="Times New Roman" w:hAnsi="Times New Roman"/>
          <w:spacing w:val="-1"/>
          <w:sz w:val="28"/>
          <w:szCs w:val="28"/>
        </w:rPr>
      </w:pPr>
      <w:r w:rsidRPr="00ED56DB">
        <w:rPr>
          <w:rFonts w:ascii="Times New Roman" w:hAnsi="Times New Roman"/>
          <w:sz w:val="28"/>
          <w:szCs w:val="28"/>
        </w:rPr>
        <w:t xml:space="preserve">Финансовое обеспечение деятельности </w:t>
      </w:r>
      <w:r>
        <w:rPr>
          <w:rFonts w:ascii="Times New Roman" w:hAnsi="Times New Roman"/>
          <w:sz w:val="28"/>
          <w:szCs w:val="28"/>
        </w:rPr>
        <w:t xml:space="preserve">Счетной палаты </w:t>
      </w:r>
      <w:r w:rsidRPr="00ED56DB">
        <w:rPr>
          <w:rFonts w:ascii="Times New Roman" w:hAnsi="Times New Roman"/>
          <w:sz w:val="28"/>
          <w:szCs w:val="28"/>
        </w:rPr>
        <w:t xml:space="preserve">осуществляется из средств бюджета </w:t>
      </w:r>
      <w:r>
        <w:rPr>
          <w:rFonts w:ascii="Times New Roman" w:hAnsi="Times New Roman"/>
          <w:sz w:val="28"/>
          <w:szCs w:val="28"/>
        </w:rPr>
        <w:t xml:space="preserve">Нижнесергинского муниципального района </w:t>
      </w:r>
      <w:r w:rsidRPr="00ED56DB">
        <w:rPr>
          <w:rFonts w:ascii="Times New Roman" w:hAnsi="Times New Roman"/>
          <w:sz w:val="28"/>
          <w:szCs w:val="28"/>
        </w:rPr>
        <w:t>на основании бюджетной сметы</w:t>
      </w:r>
      <w:r>
        <w:rPr>
          <w:rFonts w:ascii="Times New Roman" w:hAnsi="Times New Roman"/>
          <w:sz w:val="28"/>
          <w:szCs w:val="28"/>
        </w:rPr>
        <w:t xml:space="preserve">. </w:t>
      </w:r>
      <w:r w:rsidRPr="002C5640">
        <w:rPr>
          <w:rFonts w:ascii="Times New Roman" w:hAnsi="Times New Roman"/>
          <w:spacing w:val="-1"/>
          <w:sz w:val="28"/>
          <w:szCs w:val="28"/>
        </w:rPr>
        <w:t>Расходы на обеспечение деятельности Счетной палаты предусматриваются в бюджете Нижнесергинского муниципального района отдельной строкой в соответствии с классификацией расходов бюджетов Российской Федерации.</w:t>
      </w:r>
    </w:p>
    <w:p w:rsidR="00ED56DB" w:rsidRDefault="00ED56DB" w:rsidP="008138F2">
      <w:pPr>
        <w:shd w:val="clear" w:color="auto" w:fill="FFFFFF"/>
        <w:tabs>
          <w:tab w:val="left" w:pos="0"/>
        </w:tabs>
        <w:spacing w:after="0" w:line="240" w:lineRule="auto"/>
        <w:ind w:firstLine="680"/>
        <w:jc w:val="both"/>
        <w:rPr>
          <w:rFonts w:ascii="Times New Roman" w:hAnsi="Times New Roman"/>
          <w:sz w:val="28"/>
          <w:szCs w:val="28"/>
        </w:rPr>
      </w:pPr>
      <w:r w:rsidRPr="00ED56DB">
        <w:rPr>
          <w:rFonts w:ascii="Times New Roman" w:hAnsi="Times New Roman"/>
          <w:sz w:val="28"/>
          <w:szCs w:val="28"/>
        </w:rPr>
        <w:t xml:space="preserve">Объем расходов на содержание </w:t>
      </w:r>
      <w:r>
        <w:rPr>
          <w:rFonts w:ascii="Times New Roman" w:hAnsi="Times New Roman"/>
          <w:sz w:val="28"/>
          <w:szCs w:val="28"/>
        </w:rPr>
        <w:t xml:space="preserve">Счетной палаты </w:t>
      </w:r>
      <w:r w:rsidRPr="00ED56DB">
        <w:rPr>
          <w:rFonts w:ascii="Times New Roman" w:hAnsi="Times New Roman"/>
          <w:sz w:val="28"/>
          <w:szCs w:val="28"/>
        </w:rPr>
        <w:t xml:space="preserve">в соответствии с решением Думы </w:t>
      </w:r>
      <w:r>
        <w:rPr>
          <w:rFonts w:ascii="Times New Roman" w:hAnsi="Times New Roman"/>
          <w:sz w:val="28"/>
          <w:szCs w:val="28"/>
        </w:rPr>
        <w:t xml:space="preserve">Нижнесергинского муниципального района </w:t>
      </w:r>
      <w:r w:rsidRPr="00ED56DB">
        <w:rPr>
          <w:rFonts w:ascii="Times New Roman" w:hAnsi="Times New Roman"/>
          <w:sz w:val="28"/>
          <w:szCs w:val="28"/>
        </w:rPr>
        <w:t xml:space="preserve">на 2014 год утвержден в сумме </w:t>
      </w:r>
      <w:r>
        <w:rPr>
          <w:rFonts w:ascii="Times New Roman" w:hAnsi="Times New Roman"/>
          <w:sz w:val="28"/>
          <w:szCs w:val="28"/>
        </w:rPr>
        <w:t>2605,2</w:t>
      </w:r>
      <w:r w:rsidRPr="00ED56DB">
        <w:rPr>
          <w:rFonts w:ascii="Times New Roman" w:hAnsi="Times New Roman"/>
          <w:sz w:val="28"/>
          <w:szCs w:val="28"/>
        </w:rPr>
        <w:t xml:space="preserve"> тыс. рублей, фактические расходы составили </w:t>
      </w:r>
      <w:r>
        <w:rPr>
          <w:rFonts w:ascii="Times New Roman" w:hAnsi="Times New Roman"/>
          <w:sz w:val="28"/>
          <w:szCs w:val="28"/>
        </w:rPr>
        <w:t>2581,8</w:t>
      </w:r>
      <w:r w:rsidRPr="00ED56DB">
        <w:rPr>
          <w:rFonts w:ascii="Times New Roman" w:hAnsi="Times New Roman"/>
          <w:sz w:val="28"/>
          <w:szCs w:val="28"/>
        </w:rPr>
        <w:t xml:space="preserve"> тыс. рублей.</w:t>
      </w:r>
    </w:p>
    <w:p w:rsidR="001C1A9E" w:rsidRPr="00ED56DB" w:rsidRDefault="001C1A9E" w:rsidP="008138F2">
      <w:pPr>
        <w:shd w:val="clear" w:color="auto" w:fill="FFFFFF"/>
        <w:tabs>
          <w:tab w:val="left" w:pos="0"/>
        </w:tabs>
        <w:spacing w:after="0" w:line="240" w:lineRule="auto"/>
        <w:ind w:firstLine="680"/>
        <w:jc w:val="both"/>
        <w:rPr>
          <w:rFonts w:ascii="Times New Roman" w:hAnsi="Times New Roman"/>
          <w:sz w:val="28"/>
          <w:szCs w:val="28"/>
        </w:rPr>
      </w:pPr>
    </w:p>
    <w:p w:rsidR="00215984" w:rsidRDefault="0089354D" w:rsidP="0089354D">
      <w:pPr>
        <w:pStyle w:val="afa"/>
        <w:ind w:left="851"/>
        <w:jc w:val="center"/>
        <w:rPr>
          <w:rFonts w:ascii="Times New Roman" w:hAnsi="Times New Roman"/>
          <w:i/>
          <w:sz w:val="28"/>
          <w:szCs w:val="28"/>
        </w:rPr>
      </w:pPr>
      <w:r>
        <w:rPr>
          <w:rFonts w:ascii="Times New Roman" w:hAnsi="Times New Roman"/>
          <w:i/>
          <w:sz w:val="28"/>
          <w:szCs w:val="28"/>
        </w:rPr>
        <w:t xml:space="preserve">7. </w:t>
      </w:r>
      <w:r w:rsidR="00FC65B3" w:rsidRPr="009D4780">
        <w:rPr>
          <w:rFonts w:ascii="Times New Roman" w:hAnsi="Times New Roman"/>
          <w:i/>
          <w:sz w:val="28"/>
          <w:szCs w:val="28"/>
        </w:rPr>
        <w:t xml:space="preserve">Основные направления деятельности </w:t>
      </w:r>
      <w:r w:rsidR="00215984">
        <w:rPr>
          <w:rFonts w:ascii="Times New Roman" w:hAnsi="Times New Roman"/>
          <w:i/>
          <w:sz w:val="28"/>
          <w:szCs w:val="28"/>
        </w:rPr>
        <w:t>Счетной палаты</w:t>
      </w:r>
    </w:p>
    <w:p w:rsidR="00FC65B3" w:rsidRDefault="00FC65B3" w:rsidP="00712488">
      <w:pPr>
        <w:pStyle w:val="afa"/>
        <w:jc w:val="center"/>
        <w:rPr>
          <w:rFonts w:ascii="Times New Roman" w:hAnsi="Times New Roman"/>
          <w:i/>
          <w:sz w:val="28"/>
          <w:szCs w:val="28"/>
        </w:rPr>
      </w:pPr>
      <w:r w:rsidRPr="009D4780">
        <w:rPr>
          <w:rFonts w:ascii="Times New Roman" w:hAnsi="Times New Roman"/>
          <w:i/>
          <w:sz w:val="28"/>
          <w:szCs w:val="28"/>
        </w:rPr>
        <w:t>на текущий год</w:t>
      </w:r>
    </w:p>
    <w:p w:rsidR="008E5B56" w:rsidRDefault="008E5B56" w:rsidP="008E5B56">
      <w:pPr>
        <w:pStyle w:val="afa"/>
        <w:jc w:val="both"/>
        <w:rPr>
          <w:rFonts w:ascii="Times New Roman" w:hAnsi="Times New Roman"/>
          <w:i/>
          <w:sz w:val="28"/>
          <w:szCs w:val="28"/>
        </w:rPr>
      </w:pPr>
    </w:p>
    <w:p w:rsidR="004714DB" w:rsidRPr="00847788" w:rsidRDefault="004714DB" w:rsidP="004714DB">
      <w:pPr>
        <w:pStyle w:val="afa"/>
        <w:ind w:firstLine="851"/>
        <w:jc w:val="both"/>
        <w:rPr>
          <w:rFonts w:ascii="Times New Roman" w:hAnsi="Times New Roman"/>
          <w:sz w:val="28"/>
          <w:szCs w:val="28"/>
        </w:rPr>
      </w:pPr>
      <w:r w:rsidRPr="00847788">
        <w:rPr>
          <w:rFonts w:ascii="Times New Roman" w:hAnsi="Times New Roman"/>
          <w:sz w:val="28"/>
          <w:szCs w:val="28"/>
        </w:rPr>
        <w:t>Ключевая задача Счетной палаты как органа внешнего муниципального финансового контроля - представлять главе Нижнесергинского муниципального района, Думе Нижнесергинского муниципального района и всем жителям Нижнесергинского муниципального района объективную и независимую информацию о формировании и об исполнении бюджета Нижнесергинского муниципального района, о состоянии бюджетно</w:t>
      </w:r>
      <w:r w:rsidR="00BD5472" w:rsidRPr="00847788">
        <w:rPr>
          <w:rFonts w:ascii="Times New Roman" w:hAnsi="Times New Roman"/>
          <w:sz w:val="28"/>
          <w:szCs w:val="28"/>
        </w:rPr>
        <w:t>го процесса</w:t>
      </w:r>
      <w:r w:rsidRPr="00847788">
        <w:rPr>
          <w:rFonts w:ascii="Times New Roman" w:hAnsi="Times New Roman"/>
          <w:sz w:val="28"/>
          <w:szCs w:val="28"/>
        </w:rPr>
        <w:t xml:space="preserve"> Нижнесергинского муниципального района, качестве проектов решений Думы и проектов постановлений администрации Нижнесергинского муниципального района, предусматривающих расходование бюджетных средств, законности, эффективности и </w:t>
      </w:r>
      <w:r w:rsidRPr="00847788">
        <w:rPr>
          <w:rFonts w:ascii="Times New Roman" w:hAnsi="Times New Roman"/>
          <w:sz w:val="28"/>
          <w:szCs w:val="28"/>
        </w:rPr>
        <w:lastRenderedPageBreak/>
        <w:t xml:space="preserve">результативности деятельности органов </w:t>
      </w:r>
      <w:r w:rsidR="0069460E" w:rsidRPr="00847788">
        <w:rPr>
          <w:rFonts w:ascii="Times New Roman" w:hAnsi="Times New Roman"/>
          <w:sz w:val="28"/>
          <w:szCs w:val="28"/>
        </w:rPr>
        <w:t xml:space="preserve">местного самоуправления </w:t>
      </w:r>
      <w:r w:rsidRPr="00847788">
        <w:rPr>
          <w:rFonts w:ascii="Times New Roman" w:hAnsi="Times New Roman"/>
          <w:sz w:val="28"/>
          <w:szCs w:val="28"/>
        </w:rPr>
        <w:t>по управлению и распоряжению муниципальными финансами и имуществом, причинах и последствиях выявленных нарушений, возможностях их устранения</w:t>
      </w:r>
      <w:r w:rsidR="0069460E" w:rsidRPr="00847788">
        <w:rPr>
          <w:rFonts w:ascii="Times New Roman" w:hAnsi="Times New Roman"/>
          <w:sz w:val="28"/>
          <w:szCs w:val="28"/>
        </w:rPr>
        <w:t xml:space="preserve">. </w:t>
      </w:r>
    </w:p>
    <w:p w:rsidR="004714DB" w:rsidRDefault="004714DB" w:rsidP="007B509A">
      <w:pPr>
        <w:spacing w:after="0" w:line="240" w:lineRule="auto"/>
        <w:ind w:firstLine="709"/>
        <w:jc w:val="both"/>
        <w:rPr>
          <w:rFonts w:ascii="Times New Roman" w:hAnsi="Times New Roman"/>
          <w:sz w:val="28"/>
          <w:szCs w:val="28"/>
        </w:rPr>
      </w:pPr>
      <w:r>
        <w:rPr>
          <w:rFonts w:ascii="Times New Roman" w:hAnsi="Times New Roman"/>
          <w:sz w:val="28"/>
          <w:szCs w:val="28"/>
        </w:rPr>
        <w:t xml:space="preserve">Счетной палатой </w:t>
      </w:r>
      <w:r w:rsidRPr="004714DB">
        <w:rPr>
          <w:rFonts w:ascii="Times New Roman" w:hAnsi="Times New Roman"/>
          <w:sz w:val="28"/>
          <w:szCs w:val="28"/>
        </w:rPr>
        <w:t xml:space="preserve">сформирован </w:t>
      </w:r>
      <w:r>
        <w:rPr>
          <w:rFonts w:ascii="Times New Roman" w:hAnsi="Times New Roman"/>
          <w:sz w:val="28"/>
          <w:szCs w:val="28"/>
        </w:rPr>
        <w:t xml:space="preserve">и утвержден </w:t>
      </w:r>
      <w:r w:rsidRPr="004714DB">
        <w:rPr>
          <w:rFonts w:ascii="Times New Roman" w:hAnsi="Times New Roman"/>
          <w:sz w:val="28"/>
          <w:szCs w:val="28"/>
        </w:rPr>
        <w:t xml:space="preserve">План работы на 2015 год в соответствии с основными полномочиями, которые возложены на контрольно-счетные органы муниципальных образований Законом № 6-ФЗ, Бюджетным кодексом Российской Федерации и Положением о Счетной палате. </w:t>
      </w:r>
      <w:r w:rsidR="00BD5472">
        <w:rPr>
          <w:rFonts w:ascii="Times New Roman" w:hAnsi="Times New Roman"/>
          <w:sz w:val="28"/>
          <w:szCs w:val="28"/>
        </w:rPr>
        <w:t xml:space="preserve">В соответствии с планом работы Счетной палаты на 2015 год предусматривается осуществление контрольных и экспертно-аналитических мероприятий, </w:t>
      </w:r>
      <w:r w:rsidR="0069460E">
        <w:rPr>
          <w:rFonts w:ascii="Times New Roman" w:hAnsi="Times New Roman"/>
          <w:sz w:val="28"/>
          <w:szCs w:val="28"/>
        </w:rPr>
        <w:t xml:space="preserve">а также </w:t>
      </w:r>
      <w:r w:rsidR="00BD5472">
        <w:rPr>
          <w:rFonts w:ascii="Times New Roman" w:hAnsi="Times New Roman"/>
          <w:sz w:val="28"/>
          <w:szCs w:val="28"/>
        </w:rPr>
        <w:t>иной деятельности.</w:t>
      </w:r>
    </w:p>
    <w:p w:rsidR="00BD5472" w:rsidRDefault="00BD5472" w:rsidP="007B509A">
      <w:pPr>
        <w:spacing w:after="0" w:line="240" w:lineRule="auto"/>
        <w:ind w:firstLine="709"/>
        <w:jc w:val="both"/>
        <w:rPr>
          <w:rFonts w:ascii="Times New Roman" w:hAnsi="Times New Roman"/>
          <w:sz w:val="28"/>
          <w:szCs w:val="28"/>
        </w:rPr>
      </w:pPr>
      <w:r w:rsidRPr="00BD5472">
        <w:rPr>
          <w:rFonts w:ascii="Times New Roman" w:hAnsi="Times New Roman"/>
          <w:sz w:val="28"/>
          <w:szCs w:val="28"/>
        </w:rPr>
        <w:t>Планируется проведение анализа предоставления межбюджетных трансфертов из бюджета района на выравнивание бюджетной обеспеченности поселений, входящих в состав Нижнесергинского муниципального района</w:t>
      </w:r>
      <w:r>
        <w:rPr>
          <w:rFonts w:ascii="Times New Roman" w:hAnsi="Times New Roman"/>
          <w:sz w:val="28"/>
          <w:szCs w:val="28"/>
        </w:rPr>
        <w:t>.</w:t>
      </w:r>
    </w:p>
    <w:p w:rsidR="001E6F5B" w:rsidRDefault="001E6F5B" w:rsidP="007B509A">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рамках заключенных соглашений </w:t>
      </w:r>
      <w:r w:rsidRPr="00F5062C">
        <w:rPr>
          <w:rFonts w:ascii="Times New Roman" w:hAnsi="Times New Roman"/>
          <w:sz w:val="28"/>
          <w:szCs w:val="28"/>
        </w:rPr>
        <w:t>о передаче полномочий по осуществлению внешнего муниципального финансового контроля в поселениях, входящих в состав Нижнесергинского муниципального района</w:t>
      </w:r>
      <w:r w:rsidR="00186959">
        <w:rPr>
          <w:rFonts w:ascii="Times New Roman" w:hAnsi="Times New Roman"/>
          <w:sz w:val="28"/>
          <w:szCs w:val="28"/>
        </w:rPr>
        <w:t>,</w:t>
      </w:r>
      <w:r>
        <w:rPr>
          <w:rFonts w:ascii="Times New Roman" w:hAnsi="Times New Roman"/>
          <w:sz w:val="28"/>
          <w:szCs w:val="28"/>
        </w:rPr>
        <w:t xml:space="preserve"> предусматривается осуществление предварительногои последующего контроля за формированием и исполнением бюджетов поселений</w:t>
      </w:r>
      <w:r w:rsidR="00954E78">
        <w:rPr>
          <w:rFonts w:ascii="Times New Roman" w:hAnsi="Times New Roman"/>
          <w:sz w:val="28"/>
          <w:szCs w:val="28"/>
        </w:rPr>
        <w:t>, а именно:</w:t>
      </w:r>
    </w:p>
    <w:p w:rsidR="00954E78" w:rsidRPr="00EC49AF" w:rsidRDefault="00954E78" w:rsidP="007B509A">
      <w:pPr>
        <w:spacing w:after="0" w:line="240" w:lineRule="auto"/>
        <w:ind w:firstLine="709"/>
        <w:jc w:val="both"/>
        <w:rPr>
          <w:rFonts w:ascii="Times New Roman" w:hAnsi="Times New Roman"/>
          <w:sz w:val="28"/>
          <w:szCs w:val="28"/>
        </w:rPr>
      </w:pPr>
      <w:r>
        <w:rPr>
          <w:rFonts w:ascii="Times New Roman" w:hAnsi="Times New Roman"/>
          <w:sz w:val="28"/>
          <w:szCs w:val="28"/>
        </w:rPr>
        <w:t xml:space="preserve">- проведение </w:t>
      </w:r>
      <w:r w:rsidRPr="00EC49AF">
        <w:rPr>
          <w:rFonts w:ascii="Times New Roman" w:hAnsi="Times New Roman"/>
          <w:sz w:val="28"/>
          <w:szCs w:val="28"/>
        </w:rPr>
        <w:t>экспертиз проектов бюджетов поселений</w:t>
      </w:r>
      <w:r w:rsidR="00EC49AF" w:rsidRPr="00EC49AF">
        <w:rPr>
          <w:rFonts w:ascii="Times New Roman" w:hAnsi="Times New Roman"/>
          <w:sz w:val="28"/>
          <w:szCs w:val="28"/>
        </w:rPr>
        <w:t>на 2016 год и плановый период 2017 и 2018 годов</w:t>
      </w:r>
      <w:r w:rsidRPr="00EC49AF">
        <w:rPr>
          <w:rFonts w:ascii="Times New Roman" w:hAnsi="Times New Roman"/>
          <w:sz w:val="28"/>
          <w:szCs w:val="28"/>
        </w:rPr>
        <w:t>;</w:t>
      </w:r>
    </w:p>
    <w:p w:rsidR="00954E78" w:rsidRDefault="00954E78" w:rsidP="007B509A">
      <w:pPr>
        <w:spacing w:after="0" w:line="240" w:lineRule="auto"/>
        <w:ind w:firstLine="709"/>
        <w:jc w:val="both"/>
        <w:rPr>
          <w:rFonts w:ascii="Times New Roman" w:eastAsia="Times New Roman" w:hAnsi="Times New Roman"/>
          <w:sz w:val="28"/>
          <w:szCs w:val="28"/>
          <w:lang w:eastAsia="ru-RU"/>
        </w:rPr>
      </w:pPr>
      <w:r w:rsidRPr="00EC49AF">
        <w:rPr>
          <w:rFonts w:ascii="Times New Roman" w:hAnsi="Times New Roman"/>
          <w:sz w:val="28"/>
          <w:szCs w:val="28"/>
        </w:rPr>
        <w:t xml:space="preserve">- подготовка оперативных информаций об исполнении бюджетов </w:t>
      </w:r>
      <w:r>
        <w:rPr>
          <w:rFonts w:ascii="Times New Roman" w:hAnsi="Times New Roman"/>
          <w:sz w:val="28"/>
          <w:szCs w:val="28"/>
        </w:rPr>
        <w:t xml:space="preserve">поселений </w:t>
      </w:r>
      <w:r w:rsidRPr="00D74F17">
        <w:rPr>
          <w:rFonts w:ascii="Times New Roman" w:eastAsia="Times New Roman" w:hAnsi="Times New Roman"/>
          <w:sz w:val="28"/>
          <w:szCs w:val="28"/>
          <w:lang w:eastAsia="ru-RU"/>
        </w:rPr>
        <w:t>за 1 квартал, полугодие и 9 месяцев 201</w:t>
      </w:r>
      <w:r>
        <w:rPr>
          <w:rFonts w:ascii="Times New Roman" w:eastAsia="Times New Roman" w:hAnsi="Times New Roman"/>
          <w:sz w:val="28"/>
          <w:szCs w:val="28"/>
          <w:lang w:eastAsia="ru-RU"/>
        </w:rPr>
        <w:t>5</w:t>
      </w:r>
      <w:r w:rsidRPr="00D74F17">
        <w:rPr>
          <w:rFonts w:ascii="Times New Roman" w:eastAsia="Times New Roman" w:hAnsi="Times New Roman"/>
          <w:sz w:val="28"/>
          <w:szCs w:val="28"/>
          <w:lang w:eastAsia="ru-RU"/>
        </w:rPr>
        <w:t xml:space="preserve"> года</w:t>
      </w:r>
      <w:r>
        <w:rPr>
          <w:rFonts w:ascii="Times New Roman" w:eastAsia="Times New Roman" w:hAnsi="Times New Roman"/>
          <w:sz w:val="28"/>
          <w:szCs w:val="28"/>
          <w:lang w:eastAsia="ru-RU"/>
        </w:rPr>
        <w:t>;</w:t>
      </w:r>
    </w:p>
    <w:p w:rsidR="00954E78" w:rsidRDefault="00954E78" w:rsidP="007B509A">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проведение внешних проверок и подготовка заключений на годовые отчеты об исполнении бюджетов поселений за 2014 год;</w:t>
      </w:r>
    </w:p>
    <w:p w:rsidR="00954E78" w:rsidRPr="00BD5472" w:rsidRDefault="00954E78" w:rsidP="007B509A">
      <w:pPr>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 xml:space="preserve">- </w:t>
      </w:r>
      <w:r w:rsidR="00215984">
        <w:rPr>
          <w:rFonts w:ascii="Times New Roman" w:eastAsia="Times New Roman" w:hAnsi="Times New Roman"/>
          <w:sz w:val="28"/>
          <w:szCs w:val="28"/>
          <w:lang w:eastAsia="ru-RU"/>
        </w:rPr>
        <w:t>осуществление контроля за законностью, результативностью (эффективностью и экономностью) использования средств бюджетов поселений</w:t>
      </w:r>
      <w:r w:rsidR="00186959">
        <w:rPr>
          <w:rFonts w:ascii="Times New Roman" w:eastAsia="Times New Roman" w:hAnsi="Times New Roman"/>
          <w:sz w:val="28"/>
          <w:szCs w:val="28"/>
          <w:lang w:eastAsia="ru-RU"/>
        </w:rPr>
        <w:t xml:space="preserve">. </w:t>
      </w:r>
    </w:p>
    <w:p w:rsidR="0069460E" w:rsidRPr="00847788" w:rsidRDefault="0069460E" w:rsidP="00A61519">
      <w:pPr>
        <w:spacing w:after="0" w:line="240" w:lineRule="auto"/>
        <w:ind w:firstLine="709"/>
        <w:jc w:val="both"/>
        <w:rPr>
          <w:rFonts w:ascii="Times New Roman" w:hAnsi="Times New Roman"/>
          <w:sz w:val="28"/>
          <w:szCs w:val="28"/>
          <w:lang w:eastAsia="ru-RU"/>
        </w:rPr>
      </w:pPr>
      <w:r w:rsidRPr="00847788">
        <w:rPr>
          <w:rFonts w:ascii="Times New Roman" w:hAnsi="Times New Roman"/>
          <w:sz w:val="28"/>
          <w:szCs w:val="28"/>
        </w:rPr>
        <w:t>В целях обеспечения эффективной деятельности Счетной палаты планируется</w:t>
      </w:r>
      <w:r w:rsidR="00847788">
        <w:rPr>
          <w:rFonts w:ascii="Times New Roman" w:hAnsi="Times New Roman"/>
          <w:sz w:val="28"/>
          <w:szCs w:val="28"/>
        </w:rPr>
        <w:t xml:space="preserve"> совершенствовать профессиональный уровень сотрудников Счетной палаты, улучшать информационно-техническое обеспечение деятельности,</w:t>
      </w:r>
      <w:r w:rsidRPr="00847788">
        <w:rPr>
          <w:rFonts w:ascii="Times New Roman" w:hAnsi="Times New Roman"/>
          <w:sz w:val="28"/>
          <w:szCs w:val="28"/>
        </w:rPr>
        <w:t xml:space="preserve"> продолжить </w:t>
      </w:r>
      <w:r w:rsidRPr="00847788">
        <w:rPr>
          <w:rFonts w:ascii="Times New Roman" w:hAnsi="Times New Roman"/>
          <w:sz w:val="28"/>
          <w:szCs w:val="28"/>
          <w:lang w:eastAsia="ru-RU"/>
        </w:rPr>
        <w:t>работу по разработке</w:t>
      </w:r>
      <w:r w:rsidR="00A61519" w:rsidRPr="00847788">
        <w:rPr>
          <w:rFonts w:ascii="Times New Roman" w:hAnsi="Times New Roman"/>
          <w:sz w:val="28"/>
          <w:szCs w:val="28"/>
          <w:lang w:eastAsia="ru-RU"/>
        </w:rPr>
        <w:t xml:space="preserve">, актуализации и </w:t>
      </w:r>
      <w:r w:rsidRPr="00847788">
        <w:rPr>
          <w:rFonts w:ascii="Times New Roman" w:hAnsi="Times New Roman"/>
          <w:sz w:val="28"/>
          <w:szCs w:val="28"/>
          <w:lang w:eastAsia="ru-RU"/>
        </w:rPr>
        <w:t xml:space="preserve">внедрению стандартов внешнего </w:t>
      </w:r>
      <w:r w:rsidR="00A61519" w:rsidRPr="00847788">
        <w:rPr>
          <w:rFonts w:ascii="Times New Roman" w:hAnsi="Times New Roman"/>
          <w:sz w:val="28"/>
          <w:szCs w:val="28"/>
          <w:lang w:eastAsia="ru-RU"/>
        </w:rPr>
        <w:t xml:space="preserve">муниципального </w:t>
      </w:r>
      <w:r w:rsidRPr="00847788">
        <w:rPr>
          <w:rFonts w:ascii="Times New Roman" w:hAnsi="Times New Roman"/>
          <w:sz w:val="28"/>
          <w:szCs w:val="28"/>
          <w:lang w:eastAsia="ru-RU"/>
        </w:rPr>
        <w:t xml:space="preserve">финансового контроля, </w:t>
      </w:r>
      <w:r w:rsidR="00A61519" w:rsidRPr="00847788">
        <w:rPr>
          <w:rFonts w:ascii="Times New Roman" w:hAnsi="Times New Roman"/>
          <w:sz w:val="28"/>
          <w:szCs w:val="28"/>
          <w:lang w:eastAsia="ru-RU"/>
        </w:rPr>
        <w:t xml:space="preserve">обеспечивающих осуществление полномочий </w:t>
      </w:r>
      <w:r w:rsidR="00A61519" w:rsidRPr="00847788">
        <w:rPr>
          <w:rFonts w:ascii="Times New Roman" w:hAnsi="Times New Roman"/>
          <w:sz w:val="28"/>
          <w:szCs w:val="28"/>
        </w:rPr>
        <w:t xml:space="preserve">Счетной палаты в соответствии с законодательством Российской Федерации, Свердловской области и нормативными актами Нижнесергинского муниципального района. </w:t>
      </w:r>
    </w:p>
    <w:p w:rsidR="007B509A" w:rsidRPr="0027513F" w:rsidRDefault="007B509A" w:rsidP="007B509A">
      <w:pPr>
        <w:widowControl w:val="0"/>
        <w:autoSpaceDE w:val="0"/>
        <w:autoSpaceDN w:val="0"/>
        <w:adjustRightInd w:val="0"/>
        <w:spacing w:after="0" w:line="240" w:lineRule="auto"/>
        <w:ind w:firstLine="709"/>
        <w:jc w:val="both"/>
        <w:rPr>
          <w:rFonts w:ascii="Times New Roman" w:hAnsi="Times New Roman"/>
          <w:sz w:val="28"/>
          <w:szCs w:val="28"/>
        </w:rPr>
      </w:pPr>
      <w:r w:rsidRPr="0027513F">
        <w:rPr>
          <w:rFonts w:ascii="Times New Roman" w:hAnsi="Times New Roman"/>
          <w:sz w:val="28"/>
          <w:szCs w:val="28"/>
        </w:rPr>
        <w:t>Предполагается продолжить работу по взаимодействию и дальнейшему развитию сотрудничества по вопросам совершенствования муниципального финансового контроля, взаимного обмена информацией и опытом со Счетной палатой Свердловской области, Ассоциацией контрольно-счетных органов Свердловской области и контрольно-счетными органами муниципальных образований Свердловской области.</w:t>
      </w:r>
    </w:p>
    <w:p w:rsidR="007B509A" w:rsidRPr="0027513F" w:rsidRDefault="007B509A" w:rsidP="007B509A">
      <w:pPr>
        <w:spacing w:after="0" w:line="240" w:lineRule="auto"/>
        <w:ind w:left="20" w:right="15" w:hanging="10"/>
        <w:rPr>
          <w:rFonts w:ascii="Times New Roman" w:hAnsi="Times New Roman"/>
          <w:b/>
          <w:sz w:val="28"/>
          <w:szCs w:val="28"/>
        </w:rPr>
      </w:pPr>
    </w:p>
    <w:p w:rsidR="00FC65B3" w:rsidRDefault="0089354D" w:rsidP="0089354D">
      <w:pPr>
        <w:pStyle w:val="afa"/>
        <w:ind w:left="851"/>
        <w:jc w:val="center"/>
        <w:rPr>
          <w:rFonts w:ascii="Times New Roman" w:hAnsi="Times New Roman"/>
          <w:i/>
          <w:sz w:val="28"/>
          <w:szCs w:val="28"/>
        </w:rPr>
      </w:pPr>
      <w:r>
        <w:rPr>
          <w:rFonts w:ascii="Times New Roman" w:hAnsi="Times New Roman"/>
          <w:i/>
          <w:sz w:val="28"/>
          <w:szCs w:val="28"/>
        </w:rPr>
        <w:t xml:space="preserve">8. </w:t>
      </w:r>
      <w:r w:rsidR="00FC65B3" w:rsidRPr="009D4780">
        <w:rPr>
          <w:rFonts w:ascii="Times New Roman" w:hAnsi="Times New Roman"/>
          <w:i/>
          <w:sz w:val="28"/>
          <w:szCs w:val="28"/>
        </w:rPr>
        <w:t>Выводы и предложения</w:t>
      </w:r>
    </w:p>
    <w:p w:rsidR="00A61519" w:rsidRDefault="00A61519" w:rsidP="00A61519">
      <w:pPr>
        <w:pStyle w:val="afa"/>
        <w:jc w:val="center"/>
        <w:rPr>
          <w:rFonts w:ascii="Times New Roman" w:hAnsi="Times New Roman"/>
          <w:i/>
          <w:sz w:val="28"/>
          <w:szCs w:val="28"/>
        </w:rPr>
      </w:pPr>
    </w:p>
    <w:p w:rsidR="00271F2E" w:rsidRDefault="007356FF" w:rsidP="007356FF">
      <w:pPr>
        <w:pStyle w:val="afa"/>
        <w:ind w:firstLine="709"/>
        <w:jc w:val="both"/>
        <w:rPr>
          <w:rFonts w:ascii="Times New Roman" w:hAnsi="Times New Roman"/>
          <w:sz w:val="28"/>
          <w:szCs w:val="28"/>
        </w:rPr>
      </w:pPr>
      <w:r>
        <w:rPr>
          <w:rFonts w:ascii="Times New Roman" w:hAnsi="Times New Roman"/>
          <w:sz w:val="28"/>
          <w:szCs w:val="28"/>
        </w:rPr>
        <w:lastRenderedPageBreak/>
        <w:t xml:space="preserve">В отчетном году Счетной палатой обеспечивалась реализация целей и задач, возложенных на </w:t>
      </w:r>
      <w:r w:rsidRPr="00AB63C6">
        <w:rPr>
          <w:rFonts w:ascii="Times New Roman" w:hAnsi="Times New Roman"/>
          <w:sz w:val="28"/>
          <w:szCs w:val="28"/>
        </w:rPr>
        <w:t xml:space="preserve">нее </w:t>
      </w:r>
      <w:r w:rsidRPr="00EC49AF">
        <w:rPr>
          <w:rFonts w:ascii="Times New Roman" w:hAnsi="Times New Roman"/>
          <w:sz w:val="28"/>
          <w:szCs w:val="28"/>
        </w:rPr>
        <w:t xml:space="preserve">Бюджетным кодексом Российской Федерации, </w:t>
      </w:r>
      <w:r w:rsidRPr="00AB63C6">
        <w:rPr>
          <w:rFonts w:ascii="Times New Roman" w:hAnsi="Times New Roman"/>
          <w:sz w:val="28"/>
          <w:szCs w:val="28"/>
        </w:rPr>
        <w:t xml:space="preserve">Федеральным законом от 07 </w:t>
      </w:r>
      <w:r w:rsidRPr="004F1821">
        <w:rPr>
          <w:rFonts w:ascii="Times New Roman" w:hAnsi="Times New Roman"/>
          <w:sz w:val="28"/>
          <w:szCs w:val="28"/>
        </w:rPr>
        <w:t xml:space="preserve">февраля 2011 № 6-ФЗ «Об общих принципах организации и деятельности контрольно-счетных органов </w:t>
      </w:r>
      <w:r w:rsidRPr="000F717E">
        <w:rPr>
          <w:rFonts w:ascii="Times New Roman" w:hAnsi="Times New Roman"/>
          <w:sz w:val="28"/>
          <w:szCs w:val="28"/>
        </w:rPr>
        <w:t>субъектов Российской Федерации и муниципальных образований»</w:t>
      </w:r>
      <w:r>
        <w:rPr>
          <w:rFonts w:ascii="Times New Roman" w:hAnsi="Times New Roman"/>
          <w:sz w:val="28"/>
          <w:szCs w:val="28"/>
        </w:rPr>
        <w:t xml:space="preserve">, </w:t>
      </w:r>
      <w:r w:rsidRPr="002134B6">
        <w:rPr>
          <w:rFonts w:ascii="Times New Roman" w:hAnsi="Times New Roman"/>
          <w:sz w:val="28"/>
          <w:szCs w:val="28"/>
        </w:rPr>
        <w:t>решени</w:t>
      </w:r>
      <w:r>
        <w:rPr>
          <w:rFonts w:ascii="Times New Roman" w:hAnsi="Times New Roman"/>
          <w:sz w:val="28"/>
          <w:szCs w:val="28"/>
        </w:rPr>
        <w:t>ем</w:t>
      </w:r>
      <w:r w:rsidRPr="002134B6">
        <w:rPr>
          <w:rFonts w:ascii="Times New Roman" w:hAnsi="Times New Roman"/>
          <w:sz w:val="28"/>
          <w:szCs w:val="28"/>
        </w:rPr>
        <w:t xml:space="preserve"> Думы Нижнесергинского муниципального района от 25</w:t>
      </w:r>
      <w:r w:rsidR="00AA1D6C">
        <w:rPr>
          <w:rFonts w:ascii="Times New Roman" w:hAnsi="Times New Roman"/>
          <w:sz w:val="28"/>
          <w:szCs w:val="28"/>
        </w:rPr>
        <w:t xml:space="preserve">октября </w:t>
      </w:r>
      <w:r w:rsidRPr="001D3767">
        <w:rPr>
          <w:rFonts w:ascii="Times New Roman" w:hAnsi="Times New Roman"/>
          <w:sz w:val="28"/>
          <w:szCs w:val="28"/>
        </w:rPr>
        <w:t>2012 № 69 «О Счетной палате Нижнесергинского муниципального района»</w:t>
      </w:r>
      <w:r w:rsidR="00271F2E">
        <w:rPr>
          <w:rFonts w:ascii="Times New Roman" w:hAnsi="Times New Roman"/>
          <w:sz w:val="28"/>
          <w:szCs w:val="28"/>
        </w:rPr>
        <w:t>, иными нормативными правовыми актами.</w:t>
      </w:r>
    </w:p>
    <w:p w:rsidR="00A61519" w:rsidRPr="00EC49AF" w:rsidRDefault="00DF516C" w:rsidP="007356FF">
      <w:pPr>
        <w:pStyle w:val="afa"/>
        <w:ind w:firstLine="709"/>
        <w:jc w:val="both"/>
        <w:rPr>
          <w:rFonts w:ascii="Times New Roman" w:hAnsi="Times New Roman"/>
          <w:sz w:val="28"/>
          <w:szCs w:val="28"/>
        </w:rPr>
      </w:pPr>
      <w:r>
        <w:rPr>
          <w:rFonts w:ascii="Times New Roman" w:hAnsi="Times New Roman"/>
          <w:sz w:val="28"/>
          <w:szCs w:val="28"/>
        </w:rPr>
        <w:t xml:space="preserve">За 2014 год Счетной </w:t>
      </w:r>
      <w:r w:rsidRPr="00EC49AF">
        <w:rPr>
          <w:rFonts w:ascii="Times New Roman" w:hAnsi="Times New Roman"/>
          <w:sz w:val="28"/>
          <w:szCs w:val="28"/>
        </w:rPr>
        <w:t>палатой проведено</w:t>
      </w:r>
      <w:r w:rsidR="0047063C" w:rsidRPr="00EC49AF">
        <w:rPr>
          <w:rFonts w:ascii="Times New Roman" w:hAnsi="Times New Roman"/>
          <w:sz w:val="28"/>
          <w:szCs w:val="28"/>
        </w:rPr>
        <w:t xml:space="preserve">53 контрольных и экспертно-аналитических мероприятия. </w:t>
      </w:r>
    </w:p>
    <w:p w:rsidR="00703F3B" w:rsidRDefault="0047063C" w:rsidP="007356FF">
      <w:pPr>
        <w:pStyle w:val="afa"/>
        <w:ind w:firstLine="709"/>
        <w:jc w:val="both"/>
        <w:rPr>
          <w:rFonts w:ascii="Times New Roman" w:hAnsi="Times New Roman"/>
          <w:sz w:val="28"/>
          <w:szCs w:val="28"/>
        </w:rPr>
      </w:pPr>
      <w:r>
        <w:rPr>
          <w:rFonts w:ascii="Times New Roman" w:hAnsi="Times New Roman"/>
          <w:sz w:val="28"/>
          <w:szCs w:val="28"/>
        </w:rPr>
        <w:t xml:space="preserve">По итогам проведенных мероприятий </w:t>
      </w:r>
      <w:r w:rsidR="00703F3B">
        <w:rPr>
          <w:rFonts w:ascii="Times New Roman" w:hAnsi="Times New Roman"/>
          <w:sz w:val="28"/>
          <w:szCs w:val="28"/>
        </w:rPr>
        <w:t>в адрес администраци</w:t>
      </w:r>
      <w:r w:rsidR="00B45CED">
        <w:rPr>
          <w:rFonts w:ascii="Times New Roman" w:hAnsi="Times New Roman"/>
          <w:sz w:val="28"/>
          <w:szCs w:val="28"/>
        </w:rPr>
        <w:t>й</w:t>
      </w:r>
      <w:r w:rsidR="00703F3B">
        <w:rPr>
          <w:rFonts w:ascii="Times New Roman" w:hAnsi="Times New Roman"/>
          <w:sz w:val="28"/>
          <w:szCs w:val="28"/>
        </w:rPr>
        <w:t xml:space="preserve"> Нижнесергинского муниципального района</w:t>
      </w:r>
      <w:r w:rsidR="00B45CED">
        <w:rPr>
          <w:rFonts w:ascii="Times New Roman" w:hAnsi="Times New Roman"/>
          <w:sz w:val="28"/>
          <w:szCs w:val="28"/>
        </w:rPr>
        <w:t xml:space="preserve"> и </w:t>
      </w:r>
      <w:r>
        <w:rPr>
          <w:rFonts w:ascii="Times New Roman" w:hAnsi="Times New Roman"/>
          <w:sz w:val="28"/>
          <w:szCs w:val="28"/>
        </w:rPr>
        <w:t>муниципальных образований, иным участникам бюджетного процесса направлено 8 представлений</w:t>
      </w:r>
      <w:r w:rsidR="00703F3B">
        <w:rPr>
          <w:rFonts w:ascii="Times New Roman" w:hAnsi="Times New Roman"/>
          <w:sz w:val="28"/>
          <w:szCs w:val="28"/>
        </w:rPr>
        <w:t xml:space="preserve"> Счетной палаты и 33</w:t>
      </w:r>
      <w:r>
        <w:rPr>
          <w:rFonts w:ascii="Times New Roman" w:hAnsi="Times New Roman"/>
          <w:sz w:val="28"/>
          <w:szCs w:val="28"/>
        </w:rPr>
        <w:t xml:space="preserve"> материал</w:t>
      </w:r>
      <w:r w:rsidR="00703F3B">
        <w:rPr>
          <w:rFonts w:ascii="Times New Roman" w:hAnsi="Times New Roman"/>
          <w:sz w:val="28"/>
          <w:szCs w:val="28"/>
        </w:rPr>
        <w:t>а.В представительные органы Нижнесергинского муниципального района</w:t>
      </w:r>
      <w:r w:rsidR="00AB63C6">
        <w:rPr>
          <w:rFonts w:ascii="Times New Roman" w:hAnsi="Times New Roman"/>
          <w:sz w:val="28"/>
          <w:szCs w:val="28"/>
        </w:rPr>
        <w:t xml:space="preserve"> и поселений, входящих в состав Нижнесергинского муниципального района </w:t>
      </w:r>
      <w:r w:rsidR="006E77D4">
        <w:rPr>
          <w:rFonts w:ascii="Times New Roman" w:hAnsi="Times New Roman"/>
          <w:sz w:val="28"/>
          <w:szCs w:val="28"/>
        </w:rPr>
        <w:t>направлено 23 материала.</w:t>
      </w:r>
    </w:p>
    <w:p w:rsidR="006E77D4" w:rsidRDefault="006E77D4" w:rsidP="007356FF">
      <w:pPr>
        <w:pStyle w:val="afa"/>
        <w:ind w:firstLine="709"/>
        <w:jc w:val="both"/>
        <w:rPr>
          <w:rFonts w:ascii="Times New Roman" w:hAnsi="Times New Roman"/>
          <w:sz w:val="28"/>
          <w:szCs w:val="28"/>
        </w:rPr>
      </w:pPr>
      <w:r>
        <w:rPr>
          <w:rFonts w:ascii="Times New Roman" w:hAnsi="Times New Roman"/>
          <w:sz w:val="28"/>
          <w:szCs w:val="28"/>
        </w:rPr>
        <w:t xml:space="preserve">В ходе контрольных мероприятий выявлены нарушения и недостатки при поступлении и использовании средств бюджетной системы, распоряжении и управлении муниципальной собственностью на общую сумму </w:t>
      </w:r>
      <w:r w:rsidR="00965183">
        <w:rPr>
          <w:rFonts w:ascii="Times New Roman" w:hAnsi="Times New Roman"/>
          <w:sz w:val="28"/>
          <w:szCs w:val="28"/>
        </w:rPr>
        <w:t>32652,9 тыс. рублей.</w:t>
      </w:r>
    </w:p>
    <w:p w:rsidR="00965183" w:rsidRDefault="00965183" w:rsidP="00965183">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Последовательно реализуется принцип информационной открытости Счетной палаты для граждан посредством размещения информаций о деятельности Счетной палаты на официальном сайте, опубликования отчета о деятельностиСчетной палаты </w:t>
      </w:r>
      <w:r w:rsidRPr="008A26B9">
        <w:rPr>
          <w:rFonts w:ascii="Times New Roman" w:hAnsi="Times New Roman"/>
          <w:sz w:val="28"/>
          <w:szCs w:val="28"/>
        </w:rPr>
        <w:t>за 2013 год</w:t>
      </w:r>
      <w:r>
        <w:rPr>
          <w:rFonts w:ascii="Times New Roman" w:hAnsi="Times New Roman"/>
          <w:sz w:val="28"/>
          <w:szCs w:val="28"/>
        </w:rPr>
        <w:t xml:space="preserve"> в Вестнике </w:t>
      </w:r>
      <w:r w:rsidRPr="00322CD1">
        <w:rPr>
          <w:rFonts w:ascii="Times New Roman" w:hAnsi="Times New Roman"/>
          <w:sz w:val="28"/>
          <w:szCs w:val="28"/>
        </w:rPr>
        <w:t>Нижнесергинского муниципального района</w:t>
      </w:r>
      <w:r>
        <w:rPr>
          <w:rFonts w:ascii="Times New Roman" w:hAnsi="Times New Roman"/>
          <w:sz w:val="28"/>
          <w:szCs w:val="28"/>
        </w:rPr>
        <w:t xml:space="preserve"> (приложение к Нижнесергинской районной газете «Новое время»).</w:t>
      </w:r>
    </w:p>
    <w:p w:rsidR="00965183" w:rsidRDefault="00965183" w:rsidP="00965183">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Продолжена работа </w:t>
      </w:r>
      <w:r w:rsidR="005F3A08">
        <w:rPr>
          <w:rFonts w:ascii="Times New Roman" w:hAnsi="Times New Roman"/>
          <w:sz w:val="28"/>
          <w:szCs w:val="28"/>
        </w:rPr>
        <w:t xml:space="preserve">по </w:t>
      </w:r>
      <w:r w:rsidR="005F3A08" w:rsidRPr="00847788">
        <w:rPr>
          <w:rFonts w:ascii="Times New Roman" w:hAnsi="Times New Roman"/>
          <w:sz w:val="28"/>
          <w:szCs w:val="28"/>
          <w:lang w:eastAsia="ru-RU"/>
        </w:rPr>
        <w:t xml:space="preserve">разработке, актуализации и внедрению стандартов внешнего муниципального финансового контроля, обеспечивающих осуществление полномочий </w:t>
      </w:r>
      <w:r w:rsidR="005F3A08" w:rsidRPr="00847788">
        <w:rPr>
          <w:rFonts w:ascii="Times New Roman" w:hAnsi="Times New Roman"/>
          <w:sz w:val="28"/>
          <w:szCs w:val="28"/>
        </w:rPr>
        <w:t>Счетной палаты</w:t>
      </w:r>
      <w:r w:rsidR="005F3A08">
        <w:rPr>
          <w:rFonts w:ascii="Times New Roman" w:hAnsi="Times New Roman"/>
          <w:sz w:val="28"/>
          <w:szCs w:val="28"/>
        </w:rPr>
        <w:t>.</w:t>
      </w:r>
    </w:p>
    <w:p w:rsidR="005F3A08" w:rsidRDefault="005F3A08" w:rsidP="005F3A08">
      <w:pPr>
        <w:spacing w:after="0" w:line="240" w:lineRule="auto"/>
        <w:ind w:firstLine="709"/>
        <w:jc w:val="both"/>
        <w:rPr>
          <w:rFonts w:ascii="Times New Roman" w:hAnsi="Times New Roman"/>
          <w:sz w:val="28"/>
          <w:szCs w:val="28"/>
        </w:rPr>
      </w:pPr>
      <w:r>
        <w:rPr>
          <w:rFonts w:ascii="Times New Roman" w:hAnsi="Times New Roman"/>
          <w:sz w:val="28"/>
          <w:szCs w:val="28"/>
        </w:rPr>
        <w:t>Совершенствовалась информационно-технологическая составляющая деятельности Счетной палаты.Необходимо продолжить работу по дальнейшему совершенствованию информационно-технологического и информационного обеспечения деятельности Счетной палаты.</w:t>
      </w:r>
    </w:p>
    <w:p w:rsidR="00EB30B8" w:rsidRDefault="00EB30B8" w:rsidP="00965183">
      <w:pPr>
        <w:spacing w:after="0" w:line="240" w:lineRule="auto"/>
        <w:ind w:firstLine="709"/>
        <w:jc w:val="both"/>
        <w:rPr>
          <w:rFonts w:ascii="Times New Roman" w:hAnsi="Times New Roman"/>
          <w:sz w:val="28"/>
          <w:szCs w:val="28"/>
        </w:rPr>
      </w:pPr>
      <w:r>
        <w:rPr>
          <w:rFonts w:ascii="Times New Roman" w:hAnsi="Times New Roman"/>
          <w:sz w:val="28"/>
          <w:szCs w:val="28"/>
        </w:rPr>
        <w:t>В целях совершенствования бюд</w:t>
      </w:r>
      <w:r w:rsidR="002568B5">
        <w:rPr>
          <w:rFonts w:ascii="Times New Roman" w:hAnsi="Times New Roman"/>
          <w:sz w:val="28"/>
          <w:szCs w:val="28"/>
        </w:rPr>
        <w:t>ж</w:t>
      </w:r>
      <w:r>
        <w:rPr>
          <w:rFonts w:ascii="Times New Roman" w:hAnsi="Times New Roman"/>
          <w:sz w:val="28"/>
          <w:szCs w:val="28"/>
        </w:rPr>
        <w:t>етного процесса</w:t>
      </w:r>
      <w:r w:rsidR="002568B5">
        <w:rPr>
          <w:rFonts w:ascii="Times New Roman" w:hAnsi="Times New Roman"/>
          <w:sz w:val="28"/>
          <w:szCs w:val="28"/>
        </w:rPr>
        <w:t>, обеспечения большей прозрачности при формировании и исполнении бюджетов Нижнесергинского муниципального района</w:t>
      </w:r>
      <w:r w:rsidR="00110ED3">
        <w:rPr>
          <w:rFonts w:ascii="Times New Roman" w:hAnsi="Times New Roman"/>
          <w:sz w:val="28"/>
          <w:szCs w:val="28"/>
        </w:rPr>
        <w:t xml:space="preserve"> и поселений</w:t>
      </w:r>
      <w:r w:rsidR="00AB63C6">
        <w:rPr>
          <w:rFonts w:ascii="Times New Roman" w:hAnsi="Times New Roman"/>
          <w:sz w:val="28"/>
          <w:szCs w:val="28"/>
        </w:rPr>
        <w:t>,</w:t>
      </w:r>
      <w:r w:rsidR="002568B5">
        <w:rPr>
          <w:rFonts w:ascii="Times New Roman" w:hAnsi="Times New Roman"/>
          <w:sz w:val="28"/>
          <w:szCs w:val="28"/>
        </w:rPr>
        <w:t xml:space="preserve"> Счетная палата полагает целесообразным обеспечить:</w:t>
      </w:r>
    </w:p>
    <w:p w:rsidR="007764A4" w:rsidRDefault="002568B5" w:rsidP="00965183">
      <w:pPr>
        <w:spacing w:after="0" w:line="240" w:lineRule="auto"/>
        <w:ind w:firstLine="709"/>
        <w:jc w:val="both"/>
        <w:rPr>
          <w:rFonts w:ascii="Times New Roman" w:hAnsi="Times New Roman"/>
          <w:sz w:val="28"/>
          <w:szCs w:val="28"/>
        </w:rPr>
      </w:pPr>
      <w:r w:rsidRPr="008F449A">
        <w:rPr>
          <w:rFonts w:ascii="Times New Roman" w:hAnsi="Times New Roman"/>
          <w:sz w:val="28"/>
          <w:szCs w:val="28"/>
        </w:rPr>
        <w:t>- реализацию мер по повышению эффективно</w:t>
      </w:r>
      <w:r w:rsidR="007764A4">
        <w:rPr>
          <w:rFonts w:ascii="Times New Roman" w:hAnsi="Times New Roman"/>
          <w:sz w:val="28"/>
          <w:szCs w:val="28"/>
        </w:rPr>
        <w:t>го использования бюджетных средс</w:t>
      </w:r>
      <w:r w:rsidR="00556070">
        <w:rPr>
          <w:rFonts w:ascii="Times New Roman" w:hAnsi="Times New Roman"/>
          <w:sz w:val="28"/>
          <w:szCs w:val="28"/>
        </w:rPr>
        <w:t>т</w:t>
      </w:r>
      <w:r w:rsidR="007764A4">
        <w:rPr>
          <w:rFonts w:ascii="Times New Roman" w:hAnsi="Times New Roman"/>
          <w:sz w:val="28"/>
          <w:szCs w:val="28"/>
        </w:rPr>
        <w:t>в</w:t>
      </w:r>
      <w:r w:rsidR="00EC49AF">
        <w:rPr>
          <w:rFonts w:ascii="Times New Roman" w:hAnsi="Times New Roman"/>
          <w:sz w:val="28"/>
          <w:szCs w:val="28"/>
        </w:rPr>
        <w:t>;</w:t>
      </w:r>
    </w:p>
    <w:p w:rsidR="00DC3E93" w:rsidRDefault="00DC3E93" w:rsidP="00965183">
      <w:pPr>
        <w:spacing w:after="0" w:line="240" w:lineRule="auto"/>
        <w:ind w:firstLine="709"/>
        <w:jc w:val="both"/>
        <w:rPr>
          <w:rFonts w:ascii="Times New Roman" w:hAnsi="Times New Roman"/>
          <w:sz w:val="28"/>
          <w:szCs w:val="28"/>
        </w:rPr>
      </w:pPr>
      <w:r>
        <w:rPr>
          <w:rFonts w:ascii="Times New Roman" w:hAnsi="Times New Roman"/>
          <w:sz w:val="28"/>
          <w:szCs w:val="28"/>
        </w:rPr>
        <w:t>- организаци</w:t>
      </w:r>
      <w:r w:rsidR="00BA0A3E">
        <w:rPr>
          <w:rFonts w:ascii="Times New Roman" w:hAnsi="Times New Roman"/>
          <w:sz w:val="28"/>
          <w:szCs w:val="28"/>
        </w:rPr>
        <w:t>ю</w:t>
      </w:r>
      <w:r>
        <w:rPr>
          <w:rFonts w:ascii="Times New Roman" w:hAnsi="Times New Roman"/>
          <w:sz w:val="28"/>
          <w:szCs w:val="28"/>
        </w:rPr>
        <w:t xml:space="preserve"> внутреннего финансового контроля;</w:t>
      </w:r>
    </w:p>
    <w:p w:rsidR="00DC3E93" w:rsidRDefault="00DC3E93" w:rsidP="00965183">
      <w:pPr>
        <w:spacing w:after="0" w:line="240" w:lineRule="auto"/>
        <w:ind w:firstLine="709"/>
        <w:jc w:val="both"/>
        <w:rPr>
          <w:rFonts w:ascii="Times New Roman" w:hAnsi="Times New Roman"/>
          <w:sz w:val="28"/>
          <w:szCs w:val="28"/>
        </w:rPr>
      </w:pPr>
      <w:r>
        <w:rPr>
          <w:rFonts w:ascii="Times New Roman" w:hAnsi="Times New Roman"/>
          <w:sz w:val="28"/>
          <w:szCs w:val="28"/>
        </w:rPr>
        <w:t>- принятие мер повышения исполнительской дисциплины, проведени</w:t>
      </w:r>
      <w:r w:rsidR="00110ED3">
        <w:rPr>
          <w:rFonts w:ascii="Times New Roman" w:hAnsi="Times New Roman"/>
          <w:sz w:val="28"/>
          <w:szCs w:val="28"/>
        </w:rPr>
        <w:t>е</w:t>
      </w:r>
      <w:r>
        <w:rPr>
          <w:rFonts w:ascii="Times New Roman" w:hAnsi="Times New Roman"/>
          <w:sz w:val="28"/>
          <w:szCs w:val="28"/>
        </w:rPr>
        <w:t xml:space="preserve"> учебных мероприятий и повышени</w:t>
      </w:r>
      <w:r w:rsidR="00110ED3">
        <w:rPr>
          <w:rFonts w:ascii="Times New Roman" w:hAnsi="Times New Roman"/>
          <w:sz w:val="28"/>
          <w:szCs w:val="28"/>
        </w:rPr>
        <w:t>е</w:t>
      </w:r>
      <w:r>
        <w:rPr>
          <w:rFonts w:ascii="Times New Roman" w:hAnsi="Times New Roman"/>
          <w:sz w:val="28"/>
          <w:szCs w:val="28"/>
        </w:rPr>
        <w:t xml:space="preserve"> квалификации</w:t>
      </w:r>
      <w:r w:rsidR="00110ED3">
        <w:rPr>
          <w:rFonts w:ascii="Times New Roman" w:hAnsi="Times New Roman"/>
          <w:sz w:val="28"/>
          <w:szCs w:val="28"/>
        </w:rPr>
        <w:t xml:space="preserve"> сотрудников</w:t>
      </w:r>
      <w:r>
        <w:rPr>
          <w:rFonts w:ascii="Times New Roman" w:hAnsi="Times New Roman"/>
          <w:sz w:val="28"/>
          <w:szCs w:val="28"/>
        </w:rPr>
        <w:t>;</w:t>
      </w:r>
    </w:p>
    <w:p w:rsidR="00DC3E93" w:rsidRPr="00BA0A3E" w:rsidRDefault="00DC3E93" w:rsidP="00965183">
      <w:pPr>
        <w:spacing w:after="0" w:line="240" w:lineRule="auto"/>
        <w:ind w:firstLine="709"/>
        <w:jc w:val="both"/>
        <w:rPr>
          <w:rFonts w:ascii="Times New Roman" w:hAnsi="Times New Roman"/>
          <w:sz w:val="28"/>
          <w:szCs w:val="28"/>
        </w:rPr>
      </w:pPr>
      <w:r w:rsidRPr="00BA0A3E">
        <w:rPr>
          <w:rFonts w:ascii="Times New Roman" w:hAnsi="Times New Roman"/>
          <w:sz w:val="28"/>
          <w:szCs w:val="28"/>
        </w:rPr>
        <w:t>- осуществлени</w:t>
      </w:r>
      <w:r w:rsidR="00B86929" w:rsidRPr="00BA0A3E">
        <w:rPr>
          <w:rFonts w:ascii="Times New Roman" w:hAnsi="Times New Roman"/>
          <w:sz w:val="28"/>
          <w:szCs w:val="28"/>
        </w:rPr>
        <w:t>е</w:t>
      </w:r>
      <w:r w:rsidRPr="00BA0A3E">
        <w:rPr>
          <w:rFonts w:ascii="Times New Roman" w:hAnsi="Times New Roman"/>
          <w:sz w:val="28"/>
          <w:szCs w:val="28"/>
        </w:rPr>
        <w:t xml:space="preserve"> мер покачественной подготовке </w:t>
      </w:r>
      <w:r w:rsidR="00A00A36" w:rsidRPr="00BA0A3E">
        <w:rPr>
          <w:rFonts w:ascii="Times New Roman" w:hAnsi="Times New Roman"/>
          <w:sz w:val="28"/>
          <w:szCs w:val="28"/>
        </w:rPr>
        <w:t xml:space="preserve">муниципальных </w:t>
      </w:r>
      <w:r w:rsidRPr="00BA0A3E">
        <w:rPr>
          <w:rFonts w:ascii="Times New Roman" w:hAnsi="Times New Roman"/>
          <w:sz w:val="28"/>
          <w:szCs w:val="28"/>
        </w:rPr>
        <w:t>нормативных правовых актов</w:t>
      </w:r>
      <w:r w:rsidR="00A00A36" w:rsidRPr="00BA0A3E">
        <w:rPr>
          <w:rFonts w:ascii="Times New Roman" w:hAnsi="Times New Roman"/>
          <w:sz w:val="28"/>
          <w:szCs w:val="28"/>
        </w:rPr>
        <w:t>;</w:t>
      </w:r>
    </w:p>
    <w:p w:rsidR="00B86929" w:rsidRPr="008F449A" w:rsidRDefault="00B86929" w:rsidP="00965183">
      <w:pPr>
        <w:spacing w:after="0" w:line="240" w:lineRule="auto"/>
        <w:ind w:firstLine="709"/>
        <w:jc w:val="both"/>
        <w:rPr>
          <w:rFonts w:ascii="Times New Roman" w:hAnsi="Times New Roman"/>
          <w:sz w:val="28"/>
          <w:szCs w:val="28"/>
        </w:rPr>
      </w:pPr>
      <w:r w:rsidRPr="008F449A">
        <w:rPr>
          <w:rFonts w:ascii="Times New Roman" w:hAnsi="Times New Roman"/>
          <w:sz w:val="28"/>
          <w:szCs w:val="28"/>
        </w:rPr>
        <w:t xml:space="preserve">- формирование полноценной системы муниципальных программ, позволяющей с помощью комплекса взаимосвязанных мероприятий </w:t>
      </w:r>
      <w:r w:rsidRPr="008F449A">
        <w:rPr>
          <w:rFonts w:ascii="Times New Roman" w:hAnsi="Times New Roman"/>
          <w:sz w:val="28"/>
          <w:szCs w:val="28"/>
        </w:rPr>
        <w:lastRenderedPageBreak/>
        <w:t>достигать поставленные цели и решать стратегические задачи социально-эконо</w:t>
      </w:r>
      <w:r w:rsidR="00110ED3" w:rsidRPr="008F449A">
        <w:rPr>
          <w:rFonts w:ascii="Times New Roman" w:hAnsi="Times New Roman"/>
          <w:sz w:val="28"/>
          <w:szCs w:val="28"/>
        </w:rPr>
        <w:t>м</w:t>
      </w:r>
      <w:r w:rsidRPr="008F449A">
        <w:rPr>
          <w:rFonts w:ascii="Times New Roman" w:hAnsi="Times New Roman"/>
          <w:sz w:val="28"/>
          <w:szCs w:val="28"/>
        </w:rPr>
        <w:t>ического развития территорий</w:t>
      </w:r>
      <w:r w:rsidR="00110ED3" w:rsidRPr="008F449A">
        <w:rPr>
          <w:rFonts w:ascii="Times New Roman" w:hAnsi="Times New Roman"/>
          <w:sz w:val="28"/>
          <w:szCs w:val="28"/>
        </w:rPr>
        <w:t xml:space="preserve"> Нижнесергинского муниципального района.</w:t>
      </w:r>
    </w:p>
    <w:p w:rsidR="00110ED3" w:rsidRDefault="00110ED3" w:rsidP="00110ED3">
      <w:pPr>
        <w:spacing w:after="0" w:line="240" w:lineRule="auto"/>
        <w:ind w:firstLine="709"/>
        <w:jc w:val="both"/>
        <w:rPr>
          <w:rFonts w:ascii="Times New Roman" w:hAnsi="Times New Roman"/>
          <w:sz w:val="28"/>
          <w:szCs w:val="28"/>
        </w:rPr>
      </w:pPr>
      <w:r>
        <w:rPr>
          <w:rFonts w:ascii="Times New Roman" w:hAnsi="Times New Roman"/>
          <w:sz w:val="28"/>
          <w:szCs w:val="28"/>
        </w:rPr>
        <w:t xml:space="preserve">Развитие бюджетного законодательства требует дальнейшего совершенствования нормативно-правового регулирования деятельности Счетной палаты, </w:t>
      </w:r>
      <w:r w:rsidR="005B64C3">
        <w:rPr>
          <w:rFonts w:ascii="Times New Roman" w:hAnsi="Times New Roman"/>
          <w:sz w:val="28"/>
          <w:szCs w:val="28"/>
        </w:rPr>
        <w:t xml:space="preserve">а от самой Счетной палаты - </w:t>
      </w:r>
      <w:r>
        <w:rPr>
          <w:rFonts w:ascii="Times New Roman" w:hAnsi="Times New Roman"/>
          <w:sz w:val="28"/>
          <w:szCs w:val="28"/>
        </w:rPr>
        <w:t>использования форм и методов контроля на основании опыта, накопленного за прошедшие годы, поиска и применения всех имеющихся резервов повышения качества контрольной и экспертно-аналитической работы.</w:t>
      </w:r>
    </w:p>
    <w:p w:rsidR="00110ED3" w:rsidRDefault="00110ED3" w:rsidP="00110ED3">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Необходимо продолжить работу по </w:t>
      </w:r>
      <w:r w:rsidRPr="005B64C3">
        <w:rPr>
          <w:rFonts w:ascii="Times New Roman" w:hAnsi="Times New Roman"/>
          <w:sz w:val="28"/>
          <w:szCs w:val="28"/>
        </w:rPr>
        <w:t xml:space="preserve">дальнейшему развитию </w:t>
      </w:r>
      <w:r w:rsidR="004852D9" w:rsidRPr="005B64C3">
        <w:rPr>
          <w:rFonts w:ascii="Times New Roman" w:hAnsi="Times New Roman"/>
          <w:sz w:val="28"/>
          <w:szCs w:val="28"/>
        </w:rPr>
        <w:t xml:space="preserve">внешнего </w:t>
      </w:r>
      <w:r w:rsidR="004852D9">
        <w:rPr>
          <w:rFonts w:ascii="Times New Roman" w:hAnsi="Times New Roman"/>
          <w:sz w:val="28"/>
          <w:szCs w:val="28"/>
        </w:rPr>
        <w:t xml:space="preserve">муниципального </w:t>
      </w:r>
      <w:r w:rsidR="004852D9" w:rsidRPr="005B64C3">
        <w:rPr>
          <w:rFonts w:ascii="Times New Roman" w:hAnsi="Times New Roman"/>
          <w:sz w:val="28"/>
          <w:szCs w:val="28"/>
        </w:rPr>
        <w:t xml:space="preserve">финансового </w:t>
      </w:r>
      <w:r w:rsidRPr="005B64C3">
        <w:rPr>
          <w:rFonts w:ascii="Times New Roman" w:hAnsi="Times New Roman"/>
          <w:sz w:val="28"/>
          <w:szCs w:val="28"/>
        </w:rPr>
        <w:t xml:space="preserve">контроля </w:t>
      </w:r>
      <w:r w:rsidR="004852D9">
        <w:rPr>
          <w:rFonts w:ascii="Times New Roman" w:hAnsi="Times New Roman"/>
          <w:sz w:val="28"/>
          <w:szCs w:val="28"/>
        </w:rPr>
        <w:t xml:space="preserve">в </w:t>
      </w:r>
      <w:r>
        <w:rPr>
          <w:rFonts w:ascii="Times New Roman" w:hAnsi="Times New Roman"/>
          <w:sz w:val="28"/>
          <w:szCs w:val="28"/>
        </w:rPr>
        <w:t>Нижнесергинско</w:t>
      </w:r>
      <w:r w:rsidR="004852D9">
        <w:rPr>
          <w:rFonts w:ascii="Times New Roman" w:hAnsi="Times New Roman"/>
          <w:sz w:val="28"/>
          <w:szCs w:val="28"/>
        </w:rPr>
        <w:t>м</w:t>
      </w:r>
      <w:r>
        <w:rPr>
          <w:rFonts w:ascii="Times New Roman" w:hAnsi="Times New Roman"/>
          <w:sz w:val="28"/>
          <w:szCs w:val="28"/>
        </w:rPr>
        <w:t xml:space="preserve"> муниципально</w:t>
      </w:r>
      <w:r w:rsidR="007764A4">
        <w:rPr>
          <w:rFonts w:ascii="Times New Roman" w:hAnsi="Times New Roman"/>
          <w:sz w:val="28"/>
          <w:szCs w:val="28"/>
        </w:rPr>
        <w:t>м</w:t>
      </w:r>
      <w:r>
        <w:rPr>
          <w:rFonts w:ascii="Times New Roman" w:hAnsi="Times New Roman"/>
          <w:sz w:val="28"/>
          <w:szCs w:val="28"/>
        </w:rPr>
        <w:t xml:space="preserve"> район</w:t>
      </w:r>
      <w:r w:rsidR="004852D9">
        <w:rPr>
          <w:rFonts w:ascii="Times New Roman" w:hAnsi="Times New Roman"/>
          <w:sz w:val="28"/>
          <w:szCs w:val="28"/>
        </w:rPr>
        <w:t>е</w:t>
      </w:r>
      <w:r>
        <w:rPr>
          <w:rFonts w:ascii="Times New Roman" w:hAnsi="Times New Roman"/>
          <w:sz w:val="28"/>
          <w:szCs w:val="28"/>
        </w:rPr>
        <w:t xml:space="preserve">, совершенствованию правового и </w:t>
      </w:r>
      <w:r w:rsidR="006C33A8">
        <w:rPr>
          <w:rFonts w:ascii="Times New Roman" w:hAnsi="Times New Roman"/>
          <w:sz w:val="28"/>
          <w:szCs w:val="28"/>
        </w:rPr>
        <w:t xml:space="preserve">нормативного </w:t>
      </w:r>
      <w:r>
        <w:rPr>
          <w:rFonts w:ascii="Times New Roman" w:hAnsi="Times New Roman"/>
          <w:sz w:val="28"/>
          <w:szCs w:val="28"/>
        </w:rPr>
        <w:t xml:space="preserve">обеспечения </w:t>
      </w:r>
      <w:r w:rsidR="00EE15B8">
        <w:rPr>
          <w:rFonts w:ascii="Times New Roman" w:hAnsi="Times New Roman"/>
          <w:sz w:val="28"/>
          <w:szCs w:val="28"/>
        </w:rPr>
        <w:t>деятельности Счетной палаты</w:t>
      </w:r>
      <w:r>
        <w:rPr>
          <w:rFonts w:ascii="Times New Roman" w:hAnsi="Times New Roman"/>
          <w:sz w:val="28"/>
          <w:szCs w:val="28"/>
        </w:rPr>
        <w:t>.</w:t>
      </w:r>
    </w:p>
    <w:p w:rsidR="004852D9" w:rsidRDefault="004852D9" w:rsidP="00110ED3">
      <w:pPr>
        <w:spacing w:after="0" w:line="240" w:lineRule="auto"/>
        <w:ind w:firstLine="709"/>
        <w:jc w:val="both"/>
        <w:rPr>
          <w:rFonts w:ascii="Times New Roman" w:hAnsi="Times New Roman"/>
          <w:sz w:val="28"/>
          <w:szCs w:val="28"/>
        </w:rPr>
      </w:pPr>
    </w:p>
    <w:p w:rsidR="005B64C3" w:rsidRDefault="005B64C3" w:rsidP="00110ED3">
      <w:pPr>
        <w:spacing w:after="0" w:line="240" w:lineRule="auto"/>
        <w:ind w:firstLine="709"/>
        <w:jc w:val="both"/>
        <w:rPr>
          <w:rFonts w:ascii="Times New Roman" w:hAnsi="Times New Roman"/>
          <w:sz w:val="28"/>
          <w:szCs w:val="28"/>
        </w:rPr>
      </w:pPr>
    </w:p>
    <w:p w:rsidR="00EE15B8" w:rsidRDefault="00EE15B8" w:rsidP="00110ED3">
      <w:pPr>
        <w:spacing w:after="0" w:line="240" w:lineRule="auto"/>
        <w:ind w:firstLine="709"/>
        <w:jc w:val="both"/>
        <w:rPr>
          <w:rFonts w:ascii="Times New Roman" w:hAnsi="Times New Roman"/>
          <w:sz w:val="28"/>
          <w:szCs w:val="28"/>
        </w:rPr>
      </w:pPr>
    </w:p>
    <w:p w:rsidR="0089354D" w:rsidRDefault="0089354D" w:rsidP="00110ED3">
      <w:pPr>
        <w:spacing w:after="0" w:line="240" w:lineRule="auto"/>
        <w:ind w:firstLine="709"/>
        <w:jc w:val="both"/>
        <w:rPr>
          <w:rFonts w:ascii="Times New Roman" w:hAnsi="Times New Roman"/>
          <w:sz w:val="28"/>
          <w:szCs w:val="28"/>
        </w:rPr>
      </w:pPr>
    </w:p>
    <w:p w:rsidR="0089354D" w:rsidRDefault="0089354D" w:rsidP="00110ED3">
      <w:pPr>
        <w:spacing w:after="0" w:line="240" w:lineRule="auto"/>
        <w:ind w:firstLine="709"/>
        <w:jc w:val="both"/>
        <w:rPr>
          <w:rFonts w:ascii="Times New Roman" w:hAnsi="Times New Roman"/>
          <w:sz w:val="28"/>
          <w:szCs w:val="28"/>
        </w:rPr>
      </w:pPr>
    </w:p>
    <w:p w:rsidR="0089354D" w:rsidRDefault="0089354D" w:rsidP="00110ED3">
      <w:pPr>
        <w:spacing w:after="0" w:line="240" w:lineRule="auto"/>
        <w:ind w:firstLine="709"/>
        <w:jc w:val="both"/>
        <w:rPr>
          <w:rFonts w:ascii="Times New Roman" w:hAnsi="Times New Roman"/>
          <w:sz w:val="28"/>
          <w:szCs w:val="28"/>
        </w:rPr>
      </w:pPr>
    </w:p>
    <w:p w:rsidR="0089354D" w:rsidRDefault="0089354D" w:rsidP="00110ED3">
      <w:pPr>
        <w:spacing w:after="0" w:line="240" w:lineRule="auto"/>
        <w:ind w:firstLine="709"/>
        <w:jc w:val="both"/>
        <w:rPr>
          <w:rFonts w:ascii="Times New Roman" w:hAnsi="Times New Roman"/>
          <w:sz w:val="28"/>
          <w:szCs w:val="28"/>
        </w:rPr>
      </w:pPr>
    </w:p>
    <w:p w:rsidR="00EE15B8" w:rsidRDefault="00EE15B8" w:rsidP="00110ED3">
      <w:pPr>
        <w:spacing w:after="0" w:line="240" w:lineRule="auto"/>
        <w:ind w:firstLine="709"/>
        <w:jc w:val="both"/>
        <w:rPr>
          <w:rFonts w:ascii="Times New Roman" w:hAnsi="Times New Roman"/>
          <w:sz w:val="28"/>
          <w:szCs w:val="28"/>
        </w:rPr>
      </w:pPr>
    </w:p>
    <w:p w:rsidR="00BA0A3E" w:rsidRDefault="00BA0A3E" w:rsidP="00110ED3">
      <w:pPr>
        <w:spacing w:after="0" w:line="240" w:lineRule="auto"/>
        <w:ind w:firstLine="709"/>
        <w:jc w:val="both"/>
        <w:rPr>
          <w:rFonts w:ascii="Times New Roman" w:hAnsi="Times New Roman"/>
          <w:sz w:val="28"/>
          <w:szCs w:val="28"/>
        </w:rPr>
      </w:pPr>
      <w:bookmarkStart w:id="0" w:name="_GoBack"/>
      <w:bookmarkEnd w:id="0"/>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2"/>
        <w:gridCol w:w="5068"/>
      </w:tblGrid>
      <w:tr w:rsidR="008C6057" w:rsidTr="008138F2">
        <w:tc>
          <w:tcPr>
            <w:tcW w:w="4502" w:type="dxa"/>
          </w:tcPr>
          <w:p w:rsidR="008C6057" w:rsidRDefault="008C6057" w:rsidP="00BA40B6">
            <w:pPr>
              <w:spacing w:after="0" w:line="240" w:lineRule="auto"/>
              <w:jc w:val="both"/>
              <w:rPr>
                <w:rFonts w:ascii="Times New Roman" w:hAnsi="Times New Roman"/>
                <w:sz w:val="28"/>
                <w:szCs w:val="28"/>
              </w:rPr>
            </w:pPr>
          </w:p>
        </w:tc>
        <w:tc>
          <w:tcPr>
            <w:tcW w:w="5068" w:type="dxa"/>
          </w:tcPr>
          <w:p w:rsidR="008C6057" w:rsidRDefault="008C6057" w:rsidP="008C6057">
            <w:pPr>
              <w:spacing w:after="0" w:line="240" w:lineRule="auto"/>
              <w:jc w:val="both"/>
              <w:rPr>
                <w:rFonts w:ascii="Times New Roman" w:hAnsi="Times New Roman"/>
                <w:sz w:val="28"/>
                <w:szCs w:val="28"/>
              </w:rPr>
            </w:pPr>
            <w:r>
              <w:rPr>
                <w:rFonts w:ascii="Times New Roman" w:hAnsi="Times New Roman"/>
                <w:sz w:val="28"/>
                <w:szCs w:val="28"/>
              </w:rPr>
              <w:t>П</w:t>
            </w:r>
            <w:r w:rsidRPr="008C6057">
              <w:rPr>
                <w:rFonts w:ascii="Times New Roman" w:hAnsi="Times New Roman"/>
                <w:sz w:val="28"/>
                <w:szCs w:val="28"/>
              </w:rPr>
              <w:t>риложение к отчету о деятельности Счетной палаты Нижнесергинского муниципального района за 2014 год</w:t>
            </w:r>
          </w:p>
        </w:tc>
      </w:tr>
    </w:tbl>
    <w:p w:rsidR="008C6057" w:rsidRDefault="008C6057" w:rsidP="00BA40B6">
      <w:pPr>
        <w:spacing w:after="0" w:line="240" w:lineRule="auto"/>
        <w:ind w:firstLine="709"/>
        <w:jc w:val="center"/>
        <w:rPr>
          <w:rFonts w:ascii="Times New Roman" w:hAnsi="Times New Roman"/>
          <w:sz w:val="28"/>
          <w:szCs w:val="28"/>
        </w:rPr>
      </w:pPr>
    </w:p>
    <w:p w:rsidR="00413C38" w:rsidRDefault="0099035B" w:rsidP="00413C38">
      <w:pPr>
        <w:spacing w:after="0" w:line="240" w:lineRule="auto"/>
        <w:jc w:val="center"/>
        <w:rPr>
          <w:rFonts w:ascii="Times New Roman" w:hAnsi="Times New Roman"/>
          <w:sz w:val="28"/>
          <w:szCs w:val="28"/>
        </w:rPr>
      </w:pPr>
      <w:r w:rsidRPr="008C6057">
        <w:rPr>
          <w:rFonts w:ascii="Times New Roman" w:hAnsi="Times New Roman"/>
          <w:sz w:val="28"/>
          <w:szCs w:val="28"/>
        </w:rPr>
        <w:t>«Основные показатели деятельности Счетной палаты</w:t>
      </w:r>
    </w:p>
    <w:p w:rsidR="0099035B" w:rsidRDefault="0099035B" w:rsidP="00413C38">
      <w:pPr>
        <w:spacing w:after="0" w:line="240" w:lineRule="auto"/>
        <w:jc w:val="center"/>
        <w:rPr>
          <w:rFonts w:ascii="Times New Roman" w:hAnsi="Times New Roman"/>
          <w:sz w:val="28"/>
          <w:szCs w:val="28"/>
        </w:rPr>
      </w:pPr>
      <w:r w:rsidRPr="008C6057">
        <w:rPr>
          <w:rFonts w:ascii="Times New Roman" w:hAnsi="Times New Roman"/>
          <w:sz w:val="28"/>
          <w:szCs w:val="28"/>
        </w:rPr>
        <w:t xml:space="preserve"> Нижнесергинского муниципального района в 2014 году»</w:t>
      </w:r>
    </w:p>
    <w:p w:rsidR="00413C38" w:rsidRPr="008C6057" w:rsidRDefault="00413C38" w:rsidP="00413C38">
      <w:pPr>
        <w:spacing w:after="0" w:line="240" w:lineRule="auto"/>
        <w:jc w:val="center"/>
        <w:rPr>
          <w:rFonts w:ascii="Times New Roman" w:hAnsi="Times New Roman"/>
          <w:sz w:val="28"/>
          <w:szCs w:val="28"/>
        </w:rPr>
      </w:pPr>
    </w:p>
    <w:tbl>
      <w:tblPr>
        <w:tblW w:w="10490" w:type="dxa"/>
        <w:tblInd w:w="-743" w:type="dxa"/>
        <w:tblLayout w:type="fixed"/>
        <w:tblLook w:val="04A0"/>
      </w:tblPr>
      <w:tblGrid>
        <w:gridCol w:w="616"/>
        <w:gridCol w:w="7039"/>
        <w:gridCol w:w="1418"/>
        <w:gridCol w:w="1417"/>
      </w:tblGrid>
      <w:tr w:rsidR="00BA40B6" w:rsidRPr="00BA40B6" w:rsidTr="00BA40B6">
        <w:trPr>
          <w:trHeight w:val="315"/>
        </w:trPr>
        <w:tc>
          <w:tcPr>
            <w:tcW w:w="616" w:type="dxa"/>
            <w:tcBorders>
              <w:top w:val="single" w:sz="8" w:space="0" w:color="auto"/>
              <w:left w:val="single" w:sz="8" w:space="0" w:color="auto"/>
              <w:bottom w:val="single" w:sz="8" w:space="0" w:color="auto"/>
              <w:right w:val="nil"/>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п/п</w:t>
            </w:r>
          </w:p>
        </w:tc>
        <w:tc>
          <w:tcPr>
            <w:tcW w:w="7039" w:type="dxa"/>
            <w:tcBorders>
              <w:top w:val="single" w:sz="8" w:space="0" w:color="auto"/>
              <w:left w:val="single" w:sz="8" w:space="0" w:color="auto"/>
              <w:bottom w:val="single" w:sz="8" w:space="0" w:color="auto"/>
              <w:right w:val="single" w:sz="4" w:space="0" w:color="auto"/>
            </w:tcBorders>
            <w:shd w:val="clear" w:color="auto" w:fill="auto"/>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Показатель</w:t>
            </w:r>
          </w:p>
        </w:tc>
        <w:tc>
          <w:tcPr>
            <w:tcW w:w="1418" w:type="dxa"/>
            <w:tcBorders>
              <w:top w:val="single" w:sz="8" w:space="0" w:color="auto"/>
              <w:left w:val="nil"/>
              <w:bottom w:val="single" w:sz="8" w:space="0" w:color="auto"/>
              <w:right w:val="single" w:sz="4"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Отчетный год</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Предшествующий год</w:t>
            </w:r>
          </w:p>
        </w:tc>
      </w:tr>
      <w:tr w:rsidR="00BA40B6" w:rsidRPr="00BA40B6" w:rsidTr="00BA40B6">
        <w:trPr>
          <w:trHeight w:val="285"/>
        </w:trPr>
        <w:tc>
          <w:tcPr>
            <w:tcW w:w="616" w:type="dxa"/>
            <w:tcBorders>
              <w:top w:val="nil"/>
              <w:left w:val="single" w:sz="8" w:space="0" w:color="auto"/>
              <w:bottom w:val="single" w:sz="8" w:space="0" w:color="auto"/>
              <w:right w:val="nil"/>
            </w:tcBorders>
            <w:shd w:val="clear" w:color="auto" w:fill="auto"/>
            <w:vAlign w:val="center"/>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w:t>
            </w:r>
          </w:p>
        </w:tc>
        <w:tc>
          <w:tcPr>
            <w:tcW w:w="7039" w:type="dxa"/>
            <w:tcBorders>
              <w:top w:val="nil"/>
              <w:left w:val="single" w:sz="8" w:space="0" w:color="auto"/>
              <w:bottom w:val="single" w:sz="8" w:space="0" w:color="auto"/>
              <w:right w:val="single" w:sz="4" w:space="0" w:color="auto"/>
            </w:tcBorders>
            <w:shd w:val="clear" w:color="auto" w:fill="auto"/>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w:t>
            </w:r>
          </w:p>
        </w:tc>
        <w:tc>
          <w:tcPr>
            <w:tcW w:w="1418" w:type="dxa"/>
            <w:tcBorders>
              <w:top w:val="nil"/>
              <w:left w:val="nil"/>
              <w:bottom w:val="single" w:sz="8" w:space="0" w:color="auto"/>
              <w:right w:val="single" w:sz="4" w:space="0" w:color="auto"/>
            </w:tcBorders>
            <w:shd w:val="clear" w:color="auto" w:fill="auto"/>
            <w:vAlign w:val="center"/>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w:t>
            </w:r>
          </w:p>
        </w:tc>
        <w:tc>
          <w:tcPr>
            <w:tcW w:w="1417" w:type="dxa"/>
            <w:tcBorders>
              <w:top w:val="nil"/>
              <w:left w:val="nil"/>
              <w:bottom w:val="single" w:sz="8" w:space="0" w:color="auto"/>
              <w:right w:val="single" w:sz="8" w:space="0" w:color="auto"/>
            </w:tcBorders>
            <w:shd w:val="clear" w:color="auto" w:fill="auto"/>
            <w:vAlign w:val="center"/>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4</w:t>
            </w:r>
          </w:p>
        </w:tc>
      </w:tr>
      <w:tr w:rsidR="00BA40B6" w:rsidRPr="00BA40B6" w:rsidTr="00BA40B6">
        <w:trPr>
          <w:trHeight w:val="170"/>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Количество поручений ПО</w:t>
            </w:r>
            <w:r w:rsidRPr="00BA40B6">
              <w:rPr>
                <w:rFonts w:ascii="Times New Roman" w:eastAsia="Times New Roman" w:hAnsi="Times New Roman"/>
                <w:color w:val="000000"/>
                <w:sz w:val="20"/>
                <w:szCs w:val="20"/>
                <w:vertAlign w:val="superscript"/>
                <w:lang w:eastAsia="ru-RU"/>
              </w:rPr>
              <w:t>[1]</w:t>
            </w:r>
            <w:r w:rsidRPr="00BA40B6">
              <w:rPr>
                <w:rFonts w:ascii="Times New Roman" w:eastAsia="Times New Roman" w:hAnsi="Times New Roman"/>
                <w:color w:val="000000"/>
                <w:sz w:val="20"/>
                <w:szCs w:val="20"/>
                <w:lang w:eastAsia="ru-RU"/>
              </w:rPr>
              <w:t xml:space="preserve"> МО</w:t>
            </w:r>
            <w:r w:rsidRPr="00BA40B6">
              <w:rPr>
                <w:rFonts w:ascii="Times New Roman" w:eastAsia="Times New Roman" w:hAnsi="Times New Roman"/>
                <w:color w:val="000000"/>
                <w:sz w:val="20"/>
                <w:szCs w:val="20"/>
                <w:vertAlign w:val="superscript"/>
                <w:lang w:eastAsia="ru-RU"/>
              </w:rPr>
              <w:t>[2]</w:t>
            </w:r>
            <w:r w:rsidRPr="00BA40B6">
              <w:rPr>
                <w:rFonts w:ascii="Times New Roman" w:eastAsia="Times New Roman" w:hAnsi="Times New Roman"/>
                <w:color w:val="000000"/>
                <w:sz w:val="20"/>
                <w:szCs w:val="20"/>
                <w:lang w:eastAsia="ru-RU"/>
              </w:rPr>
              <w:t>, направленных в КО</w:t>
            </w:r>
            <w:r w:rsidRPr="00BA40B6">
              <w:rPr>
                <w:rFonts w:ascii="Times New Roman" w:eastAsia="Times New Roman" w:hAnsi="Times New Roman"/>
                <w:color w:val="000000"/>
                <w:sz w:val="20"/>
                <w:szCs w:val="20"/>
                <w:vertAlign w:val="superscript"/>
                <w:lang w:eastAsia="ru-RU"/>
              </w:rPr>
              <w:t>[3]</w:t>
            </w:r>
            <w:r w:rsidRPr="00BA40B6">
              <w:rPr>
                <w:rFonts w:ascii="Times New Roman" w:eastAsia="Times New Roman" w:hAnsi="Times New Roman"/>
                <w:color w:val="000000"/>
                <w:sz w:val="20"/>
                <w:szCs w:val="20"/>
                <w:lang w:eastAsia="ru-RU"/>
              </w:rPr>
              <w:t xml:space="preserve">для включения в план работы       </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w:t>
            </w:r>
          </w:p>
        </w:tc>
      </w:tr>
      <w:tr w:rsidR="00BA40B6" w:rsidRPr="00BA40B6" w:rsidTr="00BA40B6">
        <w:trPr>
          <w:trHeight w:val="106"/>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Количество поручений ПО МО, учтенных в плане работы КО</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w:t>
            </w:r>
          </w:p>
        </w:tc>
      </w:tr>
      <w:tr w:rsidR="00BA40B6" w:rsidRPr="00BA40B6" w:rsidTr="00BA40B6">
        <w:trPr>
          <w:trHeight w:val="137"/>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2.1</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из них контрольных мероприятий</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w:t>
            </w:r>
          </w:p>
        </w:tc>
      </w:tr>
      <w:tr w:rsidR="00BA40B6" w:rsidRPr="00BA40B6" w:rsidTr="00BA40B6">
        <w:trPr>
          <w:trHeight w:val="312"/>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3.</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xml:space="preserve">Количество предложений и запросов главы МО, направленных в КО для включения в план работы       </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w:t>
            </w:r>
          </w:p>
        </w:tc>
      </w:tr>
      <w:tr w:rsidR="00BA40B6" w:rsidRPr="00BA40B6" w:rsidTr="00BA40B6">
        <w:trPr>
          <w:trHeight w:val="262"/>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4.</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Количество предложений и запросов главы МО, учтенных в плане работы КО</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w:t>
            </w:r>
          </w:p>
        </w:tc>
      </w:tr>
      <w:tr w:rsidR="00BA40B6" w:rsidRPr="00BA40B6" w:rsidTr="00BA40B6">
        <w:trPr>
          <w:trHeight w:val="110"/>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4.1</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из них контрольных мероприятий</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w:t>
            </w:r>
          </w:p>
        </w:tc>
      </w:tr>
      <w:tr w:rsidR="00BA40B6" w:rsidRPr="00BA40B6" w:rsidTr="00BA40B6">
        <w:trPr>
          <w:trHeight w:val="439"/>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5.</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Количество экспертно-аналитических мероприятий, включенных в план работы КО (ед.)</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17</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11</w:t>
            </w:r>
          </w:p>
        </w:tc>
      </w:tr>
      <w:tr w:rsidR="00BA40B6" w:rsidRPr="00BA40B6" w:rsidTr="00BA40B6">
        <w:trPr>
          <w:trHeight w:val="247"/>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6.</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Количество завершенных экспертно-аналитических мероприятий (ед.)</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38</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23</w:t>
            </w:r>
          </w:p>
        </w:tc>
      </w:tr>
      <w:tr w:rsidR="00BA40B6" w:rsidRPr="00BA40B6" w:rsidTr="00BA40B6">
        <w:trPr>
          <w:trHeight w:val="525"/>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7.</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Количество проведенных финансово-экономических экспертиз проектов муниципальных правовых актов (ед.)</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28</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16</w:t>
            </w:r>
          </w:p>
        </w:tc>
      </w:tr>
      <w:tr w:rsidR="00BA40B6" w:rsidRPr="00BA40B6" w:rsidTr="00BA40B6">
        <w:trPr>
          <w:trHeight w:val="430"/>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8.</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Количество контрольных мероприятий, включенных в годовой план работы КО (ед.)</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sz w:val="20"/>
                <w:szCs w:val="20"/>
                <w:lang w:eastAsia="ru-RU"/>
              </w:rPr>
            </w:pPr>
            <w:r w:rsidRPr="00BA40B6">
              <w:rPr>
                <w:rFonts w:ascii="Times New Roman" w:eastAsia="Times New Roman" w:hAnsi="Times New Roman"/>
                <w:sz w:val="20"/>
                <w:szCs w:val="20"/>
                <w:lang w:eastAsia="ru-RU"/>
              </w:rPr>
              <w:t>15</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13</w:t>
            </w:r>
          </w:p>
        </w:tc>
      </w:tr>
      <w:tr w:rsidR="00BA40B6" w:rsidRPr="00BA40B6" w:rsidTr="00BA40B6">
        <w:trPr>
          <w:trHeight w:val="224"/>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9.</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Количество завершенных контрольных мероприятий (ед.)</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15</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13</w:t>
            </w:r>
          </w:p>
        </w:tc>
      </w:tr>
      <w:tr w:rsidR="00BA40B6" w:rsidRPr="00BA40B6" w:rsidTr="00BA40B6">
        <w:trPr>
          <w:trHeight w:val="255"/>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9.1.</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xml:space="preserve"> в том числе по внешней проверке  отчета об исполнении бюджета                         </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7</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7</w:t>
            </w:r>
          </w:p>
        </w:tc>
      </w:tr>
      <w:tr w:rsidR="00BA40B6" w:rsidRPr="00BA40B6" w:rsidTr="00BA40B6">
        <w:trPr>
          <w:trHeight w:val="415"/>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9.2.</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xml:space="preserve">Количество составленных актов по результатам проведенных контрольных мероприятий                                  </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37</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34</w:t>
            </w:r>
          </w:p>
        </w:tc>
      </w:tr>
      <w:tr w:rsidR="00BA40B6" w:rsidRPr="00BA40B6" w:rsidTr="00BA40B6">
        <w:trPr>
          <w:trHeight w:val="209"/>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lastRenderedPageBreak/>
              <w:t>9.3</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xml:space="preserve">в том числе по внешней проверке  отчета об исполнении бюджета                         </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29</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25</w:t>
            </w:r>
          </w:p>
        </w:tc>
      </w:tr>
      <w:tr w:rsidR="00BA40B6" w:rsidRPr="00BA40B6" w:rsidTr="00BA40B6">
        <w:trPr>
          <w:trHeight w:val="384"/>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10.</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xml:space="preserve">Проверено имущества МО (за исключением внешней проверки), всего в том числе (тыс. руб.): </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47748,0</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35523,4</w:t>
            </w:r>
          </w:p>
        </w:tc>
      </w:tr>
      <w:tr w:rsidR="00BA40B6" w:rsidRPr="00BA40B6" w:rsidTr="00BA40B6">
        <w:trPr>
          <w:trHeight w:val="192"/>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10.1.</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xml:space="preserve">доходов бюджета                            </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8642,4</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w:t>
            </w:r>
          </w:p>
        </w:tc>
      </w:tr>
      <w:tr w:rsidR="00BA40B6" w:rsidRPr="00BA40B6" w:rsidTr="008C6057">
        <w:trPr>
          <w:trHeight w:val="82"/>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10.2.</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xml:space="preserve">расходов бюджета                        </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39105,6</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35523,4</w:t>
            </w:r>
          </w:p>
        </w:tc>
      </w:tr>
      <w:tr w:rsidR="00BA40B6" w:rsidRPr="00BA40B6" w:rsidTr="00BA40B6">
        <w:trPr>
          <w:trHeight w:val="255"/>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10.3.</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xml:space="preserve">иного имущества за исключением бюджетных средств               </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w:t>
            </w:r>
          </w:p>
        </w:tc>
      </w:tr>
      <w:tr w:rsidR="00BA40B6" w:rsidRPr="00BA40B6" w:rsidTr="008C6057">
        <w:trPr>
          <w:trHeight w:val="415"/>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11</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Выявлены недостатки и нарушения использования муниципального имущества всего, в том числе (тыс. руб.):</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11902,9</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14969,1</w:t>
            </w:r>
          </w:p>
        </w:tc>
      </w:tr>
      <w:tr w:rsidR="00BA40B6" w:rsidRPr="00BA40B6" w:rsidTr="008C6057">
        <w:trPr>
          <w:trHeight w:val="210"/>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11.1.</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xml:space="preserve">нецелевое использование бюджетных средств </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w:t>
            </w:r>
          </w:p>
        </w:tc>
      </w:tr>
      <w:tr w:rsidR="00BA40B6" w:rsidRPr="00BA40B6" w:rsidTr="008C6057">
        <w:trPr>
          <w:trHeight w:val="241"/>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11.2.</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нарушения в области бухгалтерского (бюджетного) учета и отчетности</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998,5</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5720,9</w:t>
            </w:r>
          </w:p>
        </w:tc>
      </w:tr>
      <w:tr w:rsidR="00BA40B6" w:rsidRPr="00BA40B6" w:rsidTr="008C6057">
        <w:trPr>
          <w:trHeight w:val="415"/>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11.3.</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xml:space="preserve">нарушения законодательства в сфере закупок товаров, работ, услуг для обеспечения муниципальных нужд </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w:t>
            </w:r>
          </w:p>
        </w:tc>
      </w:tr>
      <w:tr w:rsidR="00BA40B6" w:rsidRPr="00BA40B6" w:rsidTr="008C6057">
        <w:trPr>
          <w:trHeight w:val="210"/>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11.4.</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xml:space="preserve">нарушения при распоряжении и управлении муниципальной собственностью                           </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8660,9</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eastAsia="Times New Roman"/>
                <w:color w:val="000000"/>
                <w:lang w:eastAsia="ru-RU"/>
              </w:rPr>
            </w:pPr>
            <w:r w:rsidRPr="00BA40B6">
              <w:rPr>
                <w:rFonts w:eastAsia="Times New Roman"/>
                <w:color w:val="000000"/>
                <w:lang w:eastAsia="ru-RU"/>
              </w:rPr>
              <w:t>-</w:t>
            </w:r>
          </w:p>
        </w:tc>
      </w:tr>
      <w:tr w:rsidR="00BA40B6" w:rsidRPr="00BA40B6" w:rsidTr="00BA40B6">
        <w:trPr>
          <w:trHeight w:val="240"/>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11.5.</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xml:space="preserve">иные нарушения в использовании бюджетных средств </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2243,5</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9226,5</w:t>
            </w:r>
          </w:p>
        </w:tc>
      </w:tr>
      <w:tr w:rsidR="00BA40B6" w:rsidRPr="00BA40B6" w:rsidTr="008C6057">
        <w:trPr>
          <w:trHeight w:val="232"/>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12.</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xml:space="preserve">Выявлено неэффективное использование имущества МО (тыс. руб.)       </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20750,0</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170,0</w:t>
            </w:r>
          </w:p>
        </w:tc>
      </w:tr>
      <w:tr w:rsidR="00BA40B6" w:rsidRPr="00BA40B6" w:rsidTr="008C6057">
        <w:trPr>
          <w:trHeight w:val="264"/>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13.</w:t>
            </w:r>
          </w:p>
        </w:tc>
        <w:tc>
          <w:tcPr>
            <w:tcW w:w="7039" w:type="dxa"/>
            <w:tcBorders>
              <w:top w:val="nil"/>
              <w:left w:val="nil"/>
              <w:bottom w:val="nil"/>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xml:space="preserve">Объем бюджетных средств, подлежащих к возмещению (тыс. руб.)       </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w:t>
            </w:r>
          </w:p>
        </w:tc>
      </w:tr>
      <w:tr w:rsidR="00BA40B6" w:rsidRPr="00BA40B6" w:rsidTr="008C6057">
        <w:trPr>
          <w:trHeight w:val="125"/>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14.</w:t>
            </w:r>
          </w:p>
        </w:tc>
        <w:tc>
          <w:tcPr>
            <w:tcW w:w="7039" w:type="dxa"/>
            <w:tcBorders>
              <w:top w:val="single" w:sz="8" w:space="0" w:color="auto"/>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xml:space="preserve">Количество направленных представлений и предписаний                               </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8</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7</w:t>
            </w:r>
          </w:p>
        </w:tc>
      </w:tr>
      <w:tr w:rsidR="00BA40B6" w:rsidRPr="00BA40B6" w:rsidTr="008C6057">
        <w:trPr>
          <w:trHeight w:val="144"/>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15.</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Количество исполненных представлений и предписаний</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7</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6</w:t>
            </w:r>
          </w:p>
        </w:tc>
      </w:tr>
      <w:tr w:rsidR="00BA40B6" w:rsidRPr="00BA40B6" w:rsidTr="00BA40B6">
        <w:trPr>
          <w:trHeight w:val="345"/>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16.</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Устранено финансовых нарушений по результатам проверок, в том числе (тыс. руб.):</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eastAsia="Times New Roman"/>
                <w:color w:val="000000"/>
                <w:lang w:eastAsia="ru-RU"/>
              </w:rPr>
            </w:pPr>
            <w:r w:rsidRPr="00BA40B6">
              <w:rPr>
                <w:rFonts w:eastAsia="Times New Roman"/>
                <w:color w:val="000000"/>
                <w:lang w:eastAsia="ru-RU"/>
              </w:rPr>
              <w:t>-</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21,7</w:t>
            </w:r>
          </w:p>
        </w:tc>
      </w:tr>
      <w:tr w:rsidR="00BA40B6" w:rsidRPr="00BA40B6" w:rsidTr="008C6057">
        <w:trPr>
          <w:trHeight w:val="125"/>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16.1.</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xml:space="preserve">возмещено средств бюджета </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eastAsia="Times New Roman"/>
                <w:color w:val="000000"/>
                <w:lang w:eastAsia="ru-RU"/>
              </w:rPr>
            </w:pPr>
            <w:r w:rsidRPr="00BA40B6">
              <w:rPr>
                <w:rFonts w:eastAsia="Times New Roman"/>
                <w:color w:val="000000"/>
                <w:lang w:eastAsia="ru-RU"/>
              </w:rPr>
              <w:t>-</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eastAsia="Times New Roman"/>
                <w:color w:val="000000"/>
                <w:lang w:eastAsia="ru-RU"/>
              </w:rPr>
            </w:pPr>
            <w:r w:rsidRPr="00BA40B6">
              <w:rPr>
                <w:rFonts w:eastAsia="Times New Roman"/>
                <w:color w:val="000000"/>
                <w:lang w:eastAsia="ru-RU"/>
              </w:rPr>
              <w:t>-</w:t>
            </w:r>
          </w:p>
        </w:tc>
      </w:tr>
      <w:tr w:rsidR="00BA40B6" w:rsidRPr="00BA40B6" w:rsidTr="00BA40B6">
        <w:trPr>
          <w:trHeight w:val="255"/>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16.2.</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выполнено работ, оказано услуг</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eastAsia="Times New Roman"/>
                <w:color w:val="000000"/>
                <w:lang w:eastAsia="ru-RU"/>
              </w:rPr>
            </w:pPr>
            <w:r w:rsidRPr="00BA40B6">
              <w:rPr>
                <w:rFonts w:eastAsia="Times New Roman"/>
                <w:color w:val="000000"/>
                <w:lang w:eastAsia="ru-RU"/>
              </w:rPr>
              <w:t>-</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21,7</w:t>
            </w:r>
          </w:p>
        </w:tc>
      </w:tr>
      <w:tr w:rsidR="00BA40B6" w:rsidRPr="00BA40B6" w:rsidTr="00BA40B6">
        <w:trPr>
          <w:trHeight w:val="285"/>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17.</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Количество материалов, направленных ПО</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23</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18</w:t>
            </w:r>
          </w:p>
        </w:tc>
      </w:tr>
      <w:tr w:rsidR="00BA40B6" w:rsidRPr="00BA40B6" w:rsidTr="008138F2">
        <w:trPr>
          <w:trHeight w:val="255"/>
        </w:trPr>
        <w:tc>
          <w:tcPr>
            <w:tcW w:w="616" w:type="dxa"/>
            <w:tcBorders>
              <w:top w:val="nil"/>
              <w:left w:val="single" w:sz="8" w:space="0" w:color="auto"/>
              <w:bottom w:val="single" w:sz="4"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18.</w:t>
            </w:r>
          </w:p>
        </w:tc>
        <w:tc>
          <w:tcPr>
            <w:tcW w:w="7039" w:type="dxa"/>
            <w:tcBorders>
              <w:top w:val="nil"/>
              <w:left w:val="nil"/>
              <w:bottom w:val="single" w:sz="4"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xml:space="preserve">Количество материалов, направленных в адрес главы МО (главы администрации)                   </w:t>
            </w:r>
          </w:p>
        </w:tc>
        <w:tc>
          <w:tcPr>
            <w:tcW w:w="1418" w:type="dxa"/>
            <w:tcBorders>
              <w:top w:val="nil"/>
              <w:left w:val="nil"/>
              <w:bottom w:val="single" w:sz="4"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33</w:t>
            </w:r>
          </w:p>
        </w:tc>
        <w:tc>
          <w:tcPr>
            <w:tcW w:w="1417" w:type="dxa"/>
            <w:tcBorders>
              <w:top w:val="nil"/>
              <w:left w:val="nil"/>
              <w:bottom w:val="single" w:sz="4"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24</w:t>
            </w:r>
          </w:p>
        </w:tc>
      </w:tr>
      <w:tr w:rsidR="00BA40B6" w:rsidRPr="00BA40B6" w:rsidTr="008138F2">
        <w:trPr>
          <w:trHeight w:val="555"/>
        </w:trPr>
        <w:tc>
          <w:tcPr>
            <w:tcW w:w="616"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19.</w:t>
            </w:r>
          </w:p>
        </w:tc>
        <w:tc>
          <w:tcPr>
            <w:tcW w:w="7039" w:type="dxa"/>
            <w:tcBorders>
              <w:top w:val="single" w:sz="4" w:space="0" w:color="auto"/>
              <w:left w:val="nil"/>
              <w:bottom w:val="single" w:sz="4"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xml:space="preserve">Количество материалов, направленных в органы прокуратуры, иные правоохранительные органы                 </w:t>
            </w:r>
          </w:p>
        </w:tc>
        <w:tc>
          <w:tcPr>
            <w:tcW w:w="1418" w:type="dxa"/>
            <w:tcBorders>
              <w:top w:val="single" w:sz="4" w:space="0" w:color="auto"/>
              <w:left w:val="nil"/>
              <w:bottom w:val="single" w:sz="4"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37</w:t>
            </w:r>
          </w:p>
        </w:tc>
        <w:tc>
          <w:tcPr>
            <w:tcW w:w="1417" w:type="dxa"/>
            <w:tcBorders>
              <w:top w:val="single" w:sz="4" w:space="0" w:color="auto"/>
              <w:left w:val="nil"/>
              <w:bottom w:val="single" w:sz="4"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35</w:t>
            </w:r>
          </w:p>
        </w:tc>
      </w:tr>
      <w:tr w:rsidR="00BA40B6" w:rsidRPr="00BA40B6" w:rsidTr="008C6057">
        <w:trPr>
          <w:trHeight w:val="182"/>
        </w:trPr>
        <w:tc>
          <w:tcPr>
            <w:tcW w:w="61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20.</w:t>
            </w:r>
          </w:p>
        </w:tc>
        <w:tc>
          <w:tcPr>
            <w:tcW w:w="7039" w:type="dxa"/>
            <w:tcBorders>
              <w:top w:val="single" w:sz="4" w:space="0" w:color="auto"/>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xml:space="preserve">Количество возбужденных уголовных дел по итогам рассмотрения материалов    </w:t>
            </w:r>
          </w:p>
        </w:tc>
        <w:tc>
          <w:tcPr>
            <w:tcW w:w="1418" w:type="dxa"/>
            <w:tcBorders>
              <w:top w:val="single" w:sz="4" w:space="0" w:color="auto"/>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eastAsia="Times New Roman"/>
                <w:color w:val="000000"/>
                <w:lang w:eastAsia="ru-RU"/>
              </w:rPr>
            </w:pPr>
            <w:r w:rsidRPr="00BA40B6">
              <w:rPr>
                <w:rFonts w:eastAsia="Times New Roman"/>
                <w:color w:val="000000"/>
                <w:lang w:eastAsia="ru-RU"/>
              </w:rPr>
              <w:t>-</w:t>
            </w:r>
          </w:p>
        </w:tc>
        <w:tc>
          <w:tcPr>
            <w:tcW w:w="1417" w:type="dxa"/>
            <w:tcBorders>
              <w:top w:val="single" w:sz="4" w:space="0" w:color="auto"/>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eastAsia="Times New Roman"/>
                <w:color w:val="000000"/>
                <w:lang w:eastAsia="ru-RU"/>
              </w:rPr>
            </w:pPr>
            <w:r w:rsidRPr="00BA40B6">
              <w:rPr>
                <w:rFonts w:eastAsia="Times New Roman"/>
                <w:color w:val="000000"/>
                <w:lang w:eastAsia="ru-RU"/>
              </w:rPr>
              <w:t>-</w:t>
            </w:r>
          </w:p>
        </w:tc>
      </w:tr>
      <w:tr w:rsidR="00BA40B6" w:rsidRPr="00BA40B6" w:rsidTr="008C6057">
        <w:trPr>
          <w:trHeight w:val="293"/>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21.</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Количество актов прокурорского реагирования, вынесенных по итогам рассмотрения материалов</w:t>
            </w:r>
          </w:p>
        </w:tc>
        <w:tc>
          <w:tcPr>
            <w:tcW w:w="1418" w:type="dxa"/>
            <w:tcBorders>
              <w:top w:val="nil"/>
              <w:left w:val="nil"/>
              <w:bottom w:val="single" w:sz="8" w:space="0" w:color="auto"/>
              <w:right w:val="single" w:sz="8" w:space="0" w:color="auto"/>
            </w:tcBorders>
            <w:shd w:val="clear" w:color="auto" w:fill="auto"/>
            <w:vAlign w:val="center"/>
            <w:hideMark/>
          </w:tcPr>
          <w:p w:rsidR="00BA40B6" w:rsidRPr="003C60D1" w:rsidRDefault="003C60D1" w:rsidP="00BA40B6">
            <w:pPr>
              <w:spacing w:after="0" w:line="240" w:lineRule="auto"/>
              <w:jc w:val="center"/>
              <w:rPr>
                <w:rFonts w:ascii="Times New Roman" w:eastAsia="Times New Roman" w:hAnsi="Times New Roman"/>
                <w:color w:val="000000"/>
                <w:sz w:val="20"/>
                <w:szCs w:val="20"/>
                <w:lang w:eastAsia="ru-RU"/>
              </w:rPr>
            </w:pPr>
            <w:r w:rsidRPr="003C60D1">
              <w:rPr>
                <w:rFonts w:ascii="Times New Roman" w:eastAsia="Times New Roman" w:hAnsi="Times New Roman"/>
                <w:color w:val="000000"/>
                <w:sz w:val="20"/>
                <w:szCs w:val="20"/>
                <w:lang w:eastAsia="ru-RU"/>
              </w:rPr>
              <w:t>5</w:t>
            </w:r>
          </w:p>
        </w:tc>
        <w:tc>
          <w:tcPr>
            <w:tcW w:w="1417" w:type="dxa"/>
            <w:tcBorders>
              <w:top w:val="nil"/>
              <w:left w:val="nil"/>
              <w:bottom w:val="single" w:sz="8" w:space="0" w:color="auto"/>
              <w:right w:val="single" w:sz="8" w:space="0" w:color="auto"/>
            </w:tcBorders>
            <w:shd w:val="clear" w:color="auto" w:fill="auto"/>
            <w:vAlign w:val="center"/>
            <w:hideMark/>
          </w:tcPr>
          <w:p w:rsidR="00BA40B6" w:rsidRPr="003C60D1" w:rsidRDefault="003C60D1" w:rsidP="00BA40B6">
            <w:pPr>
              <w:spacing w:after="0" w:line="240" w:lineRule="auto"/>
              <w:jc w:val="center"/>
              <w:rPr>
                <w:rFonts w:ascii="Times New Roman" w:eastAsia="Times New Roman" w:hAnsi="Times New Roman"/>
                <w:color w:val="000000"/>
                <w:sz w:val="20"/>
                <w:szCs w:val="20"/>
                <w:lang w:eastAsia="ru-RU"/>
              </w:rPr>
            </w:pPr>
            <w:r w:rsidRPr="003C60D1">
              <w:rPr>
                <w:rFonts w:ascii="Times New Roman" w:eastAsia="Times New Roman" w:hAnsi="Times New Roman"/>
                <w:color w:val="000000"/>
                <w:sz w:val="20"/>
                <w:szCs w:val="20"/>
                <w:lang w:eastAsia="ru-RU"/>
              </w:rPr>
              <w:t>2</w:t>
            </w:r>
          </w:p>
        </w:tc>
      </w:tr>
      <w:tr w:rsidR="00BA40B6" w:rsidRPr="00BA40B6" w:rsidTr="008C6057">
        <w:trPr>
          <w:trHeight w:val="399"/>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22.</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xml:space="preserve">Количество лиц привлеченных к дисциплинарной ответственности по итогам рассмотрения материалов                       </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eastAsia="Times New Roman"/>
                <w:color w:val="000000"/>
                <w:lang w:eastAsia="ru-RU"/>
              </w:rPr>
            </w:pPr>
            <w:r w:rsidRPr="00BA40B6">
              <w:rPr>
                <w:rFonts w:eastAsia="Times New Roman"/>
                <w:color w:val="000000"/>
                <w:lang w:eastAsia="ru-RU"/>
              </w:rPr>
              <w:t>-</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5</w:t>
            </w:r>
          </w:p>
        </w:tc>
      </w:tr>
      <w:tr w:rsidR="00BA40B6" w:rsidRPr="00BA40B6" w:rsidTr="008C6057">
        <w:trPr>
          <w:trHeight w:val="348"/>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23.</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xml:space="preserve">Количество лиц привлеченных к административной ответственности по итогам рассмотрения материалов                       </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eastAsia="Times New Roman"/>
                <w:color w:val="000000"/>
                <w:lang w:eastAsia="ru-RU"/>
              </w:rPr>
            </w:pPr>
            <w:r w:rsidRPr="00BA40B6">
              <w:rPr>
                <w:rFonts w:eastAsia="Times New Roman"/>
                <w:color w:val="000000"/>
                <w:lang w:eastAsia="ru-RU"/>
              </w:rPr>
              <w:t>-</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eastAsia="Times New Roman"/>
                <w:color w:val="000000"/>
                <w:lang w:eastAsia="ru-RU"/>
              </w:rPr>
            </w:pPr>
            <w:r w:rsidRPr="00BA40B6">
              <w:rPr>
                <w:rFonts w:eastAsia="Times New Roman"/>
                <w:color w:val="000000"/>
                <w:lang w:eastAsia="ru-RU"/>
              </w:rPr>
              <w:t>-</w:t>
            </w:r>
          </w:p>
        </w:tc>
      </w:tr>
      <w:tr w:rsidR="00BA40B6" w:rsidRPr="00BA40B6" w:rsidTr="008C6057">
        <w:trPr>
          <w:trHeight w:val="283"/>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24.</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Объем расходов на содержание КО в соответствии с решением о бюджете (тыс. руб.)</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2605,2</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1897,2</w:t>
            </w:r>
          </w:p>
        </w:tc>
      </w:tr>
      <w:tr w:rsidR="00BA40B6" w:rsidRPr="00BA40B6" w:rsidTr="008C6057">
        <w:trPr>
          <w:trHeight w:val="92"/>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25.</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xml:space="preserve">Фактические расходы на содержание КО (тыс. руб.)                     </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2581,8</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1888,9</w:t>
            </w:r>
          </w:p>
        </w:tc>
      </w:tr>
      <w:tr w:rsidR="00BA40B6" w:rsidRPr="00BA40B6" w:rsidTr="008C6057">
        <w:trPr>
          <w:trHeight w:val="265"/>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26.</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xml:space="preserve">Штатная численность сотрудников КО в соответствии с НПА ПО                              </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4</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3</w:t>
            </w:r>
          </w:p>
        </w:tc>
      </w:tr>
      <w:tr w:rsidR="00BA40B6" w:rsidRPr="00BA40B6" w:rsidTr="008C6057">
        <w:trPr>
          <w:trHeight w:val="269"/>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27</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xml:space="preserve">Численность сотрудников КО фактическая, всего в том числе:                                </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4</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3</w:t>
            </w:r>
          </w:p>
        </w:tc>
      </w:tr>
      <w:tr w:rsidR="00BA40B6" w:rsidRPr="00BA40B6" w:rsidTr="008C6057">
        <w:trPr>
          <w:trHeight w:val="246"/>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27.1</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xml:space="preserve"> количество инспекторов (чел.)                                    </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3</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w:t>
            </w:r>
          </w:p>
        </w:tc>
      </w:tr>
      <w:tr w:rsidR="00BA40B6" w:rsidRPr="00BA40B6" w:rsidTr="008C6057">
        <w:trPr>
          <w:trHeight w:val="136"/>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27.2</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xml:space="preserve"> количество обеспечивающих специалистов   (чел.)                                    </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eastAsia="Times New Roman"/>
                <w:color w:val="000000"/>
                <w:lang w:eastAsia="ru-RU"/>
              </w:rPr>
            </w:pPr>
            <w:r w:rsidRPr="00BA40B6">
              <w:rPr>
                <w:rFonts w:eastAsia="Times New Roman"/>
                <w:color w:val="000000"/>
                <w:lang w:eastAsia="ru-RU"/>
              </w:rPr>
              <w:t>-</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eastAsia="Times New Roman"/>
                <w:color w:val="000000"/>
                <w:lang w:eastAsia="ru-RU"/>
              </w:rPr>
            </w:pPr>
            <w:r w:rsidRPr="00BA40B6">
              <w:rPr>
                <w:rFonts w:eastAsia="Times New Roman"/>
                <w:color w:val="000000"/>
                <w:lang w:eastAsia="ru-RU"/>
              </w:rPr>
              <w:t>-</w:t>
            </w:r>
          </w:p>
        </w:tc>
      </w:tr>
      <w:tr w:rsidR="00BA40B6" w:rsidRPr="00BA40B6" w:rsidTr="00BA40B6">
        <w:trPr>
          <w:trHeight w:val="315"/>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28.</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xml:space="preserve">Состав сотрудников КО по уровню образования (чел.):             </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х</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х</w:t>
            </w:r>
          </w:p>
        </w:tc>
      </w:tr>
      <w:tr w:rsidR="00BA40B6" w:rsidRPr="00BA40B6" w:rsidTr="008C6057">
        <w:trPr>
          <w:trHeight w:val="216"/>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28.1.</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xml:space="preserve"> высшее              </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4</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3</w:t>
            </w:r>
          </w:p>
        </w:tc>
      </w:tr>
      <w:tr w:rsidR="00BA40B6" w:rsidRPr="00BA40B6" w:rsidTr="008C6057">
        <w:trPr>
          <w:trHeight w:val="106"/>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28.2.</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среднее-профессиональное</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eastAsia="Times New Roman"/>
                <w:color w:val="000000"/>
                <w:lang w:eastAsia="ru-RU"/>
              </w:rPr>
            </w:pPr>
            <w:r w:rsidRPr="00BA40B6">
              <w:rPr>
                <w:rFonts w:eastAsia="Times New Roman"/>
                <w:color w:val="000000"/>
                <w:lang w:eastAsia="ru-RU"/>
              </w:rPr>
              <w:t>-</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eastAsia="Times New Roman"/>
                <w:color w:val="000000"/>
                <w:lang w:eastAsia="ru-RU"/>
              </w:rPr>
            </w:pPr>
            <w:r w:rsidRPr="00BA40B6">
              <w:rPr>
                <w:rFonts w:eastAsia="Times New Roman"/>
                <w:color w:val="000000"/>
                <w:lang w:eastAsia="ru-RU"/>
              </w:rPr>
              <w:t>-</w:t>
            </w:r>
          </w:p>
        </w:tc>
      </w:tr>
      <w:tr w:rsidR="00BA40B6" w:rsidRPr="00BA40B6" w:rsidTr="008C6057">
        <w:trPr>
          <w:trHeight w:val="238"/>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29.</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xml:space="preserve">Профессиональное образование сотрудников  КО (чел.):                  </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х</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х</w:t>
            </w:r>
          </w:p>
        </w:tc>
      </w:tr>
      <w:tr w:rsidR="00BA40B6" w:rsidRPr="00BA40B6" w:rsidTr="008C6057">
        <w:trPr>
          <w:trHeight w:val="127"/>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29.1.</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xml:space="preserve"> финансово-экономическое                  </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3</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w:t>
            </w:r>
          </w:p>
        </w:tc>
      </w:tr>
      <w:tr w:rsidR="00BA40B6" w:rsidRPr="00BA40B6" w:rsidTr="008C6057">
        <w:trPr>
          <w:trHeight w:val="160"/>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29.2.</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xml:space="preserve"> юридическое                              </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eastAsia="Times New Roman"/>
                <w:color w:val="000000"/>
                <w:lang w:eastAsia="ru-RU"/>
              </w:rPr>
            </w:pPr>
            <w:r w:rsidRPr="00BA40B6">
              <w:rPr>
                <w:rFonts w:eastAsia="Times New Roman"/>
                <w:color w:val="000000"/>
                <w:lang w:eastAsia="ru-RU"/>
              </w:rPr>
              <w:t>-</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eastAsia="Times New Roman"/>
                <w:color w:val="000000"/>
                <w:lang w:eastAsia="ru-RU"/>
              </w:rPr>
            </w:pPr>
            <w:r w:rsidRPr="00BA40B6">
              <w:rPr>
                <w:rFonts w:eastAsia="Times New Roman"/>
                <w:color w:val="000000"/>
                <w:lang w:eastAsia="ru-RU"/>
              </w:rPr>
              <w:t>-</w:t>
            </w:r>
          </w:p>
        </w:tc>
      </w:tr>
      <w:tr w:rsidR="00BA40B6" w:rsidRPr="00BA40B6" w:rsidTr="008C6057">
        <w:trPr>
          <w:trHeight w:val="54"/>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29.3.</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 xml:space="preserve">иное                               </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w:t>
            </w:r>
          </w:p>
        </w:tc>
      </w:tr>
      <w:tr w:rsidR="00BA40B6" w:rsidRPr="00BA40B6" w:rsidTr="008C6057">
        <w:trPr>
          <w:trHeight w:val="337"/>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30.</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Численность сотрудников, прошедших обучение по программе повышения квалификации (чел.)</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3</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3</w:t>
            </w:r>
          </w:p>
        </w:tc>
      </w:tr>
      <w:tr w:rsidR="00BA40B6" w:rsidRPr="00BA40B6" w:rsidTr="008C6057">
        <w:trPr>
          <w:trHeight w:val="146"/>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31.</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Информирование о деятельности КО:</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48</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w:t>
            </w:r>
          </w:p>
        </w:tc>
      </w:tr>
      <w:tr w:rsidR="00BA40B6" w:rsidRPr="00BA40B6" w:rsidTr="008C6057">
        <w:trPr>
          <w:trHeight w:val="164"/>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31.1.</w:t>
            </w:r>
          </w:p>
        </w:tc>
        <w:tc>
          <w:tcPr>
            <w:tcW w:w="7039" w:type="dxa"/>
            <w:tcBorders>
              <w:top w:val="nil"/>
              <w:left w:val="nil"/>
              <w:bottom w:val="single" w:sz="8" w:space="0" w:color="auto"/>
              <w:right w:val="single" w:sz="8" w:space="0" w:color="auto"/>
            </w:tcBorders>
            <w:shd w:val="clear" w:color="auto" w:fill="auto"/>
            <w:hideMark/>
          </w:tcPr>
          <w:p w:rsidR="00BA40B6" w:rsidRPr="00BA40B6" w:rsidRDefault="00BA40B6" w:rsidP="008C6057">
            <w:pPr>
              <w:spacing w:after="0" w:line="240" w:lineRule="auto"/>
              <w:jc w:val="both"/>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Количество публикаций в СМИ (ед.)</w:t>
            </w:r>
          </w:p>
        </w:tc>
        <w:tc>
          <w:tcPr>
            <w:tcW w:w="1418"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w:t>
            </w:r>
          </w:p>
        </w:tc>
        <w:tc>
          <w:tcPr>
            <w:tcW w:w="1417" w:type="dxa"/>
            <w:tcBorders>
              <w:top w:val="nil"/>
              <w:left w:val="nil"/>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jc w:val="center"/>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1</w:t>
            </w:r>
          </w:p>
        </w:tc>
      </w:tr>
      <w:tr w:rsidR="00BA40B6" w:rsidRPr="008C6057" w:rsidTr="00BA40B6">
        <w:trPr>
          <w:trHeight w:val="270"/>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BA40B6" w:rsidRPr="00BA40B6" w:rsidRDefault="00BA40B6" w:rsidP="00BA40B6">
            <w:pPr>
              <w:spacing w:after="0" w:line="240" w:lineRule="auto"/>
              <w:rPr>
                <w:rFonts w:ascii="Times New Roman" w:eastAsia="Times New Roman" w:hAnsi="Times New Roman"/>
                <w:color w:val="000000"/>
                <w:sz w:val="20"/>
                <w:szCs w:val="20"/>
                <w:lang w:eastAsia="ru-RU"/>
              </w:rPr>
            </w:pPr>
            <w:r w:rsidRPr="00BA40B6">
              <w:rPr>
                <w:rFonts w:ascii="Times New Roman" w:eastAsia="Times New Roman" w:hAnsi="Times New Roman"/>
                <w:color w:val="000000"/>
                <w:sz w:val="20"/>
                <w:szCs w:val="20"/>
                <w:lang w:eastAsia="ru-RU"/>
              </w:rPr>
              <w:t>31.2.</w:t>
            </w:r>
          </w:p>
        </w:tc>
        <w:tc>
          <w:tcPr>
            <w:tcW w:w="7039" w:type="dxa"/>
            <w:tcBorders>
              <w:top w:val="nil"/>
              <w:left w:val="nil"/>
              <w:bottom w:val="single" w:sz="8" w:space="0" w:color="auto"/>
              <w:right w:val="single" w:sz="8" w:space="0" w:color="auto"/>
            </w:tcBorders>
            <w:shd w:val="clear" w:color="auto" w:fill="auto"/>
            <w:hideMark/>
          </w:tcPr>
          <w:p w:rsidR="00BA40B6" w:rsidRPr="008C6057" w:rsidRDefault="00BA40B6" w:rsidP="008C6057">
            <w:pPr>
              <w:spacing w:after="0" w:line="240" w:lineRule="auto"/>
              <w:jc w:val="both"/>
              <w:rPr>
                <w:rFonts w:ascii="Times New Roman" w:eastAsia="Times New Roman" w:hAnsi="Times New Roman"/>
                <w:color w:val="000000" w:themeColor="text1"/>
                <w:sz w:val="20"/>
                <w:szCs w:val="20"/>
                <w:lang w:eastAsia="ru-RU"/>
              </w:rPr>
            </w:pPr>
            <w:r w:rsidRPr="008C6057">
              <w:rPr>
                <w:rFonts w:ascii="Times New Roman" w:eastAsia="Times New Roman" w:hAnsi="Times New Roman"/>
                <w:color w:val="000000" w:themeColor="text1"/>
                <w:sz w:val="20"/>
                <w:szCs w:val="20"/>
                <w:lang w:eastAsia="ru-RU"/>
              </w:rPr>
              <w:t xml:space="preserve">Наличие официального сайта (+/-)                   </w:t>
            </w:r>
          </w:p>
        </w:tc>
        <w:tc>
          <w:tcPr>
            <w:tcW w:w="1418" w:type="dxa"/>
            <w:tcBorders>
              <w:top w:val="nil"/>
              <w:left w:val="nil"/>
              <w:bottom w:val="single" w:sz="8" w:space="0" w:color="auto"/>
              <w:right w:val="single" w:sz="8" w:space="0" w:color="auto"/>
            </w:tcBorders>
            <w:shd w:val="clear" w:color="auto" w:fill="auto"/>
            <w:vAlign w:val="center"/>
            <w:hideMark/>
          </w:tcPr>
          <w:p w:rsidR="00BA40B6" w:rsidRPr="008C6057" w:rsidRDefault="00BA40B6" w:rsidP="00BA40B6">
            <w:pPr>
              <w:spacing w:after="0" w:line="240" w:lineRule="auto"/>
              <w:jc w:val="center"/>
              <w:rPr>
                <w:rFonts w:ascii="Times New Roman" w:eastAsia="Times New Roman" w:hAnsi="Times New Roman"/>
                <w:color w:val="000000" w:themeColor="text1"/>
                <w:sz w:val="20"/>
                <w:szCs w:val="20"/>
                <w:lang w:eastAsia="ru-RU"/>
              </w:rPr>
            </w:pPr>
            <w:r w:rsidRPr="008C6057">
              <w:rPr>
                <w:rFonts w:ascii="Times New Roman" w:eastAsia="Times New Roman" w:hAnsi="Times New Roman"/>
                <w:color w:val="000000" w:themeColor="text1"/>
                <w:sz w:val="20"/>
                <w:szCs w:val="20"/>
                <w:lang w:eastAsia="ru-RU"/>
              </w:rPr>
              <w:t>+</w:t>
            </w:r>
          </w:p>
        </w:tc>
        <w:tc>
          <w:tcPr>
            <w:tcW w:w="1417" w:type="dxa"/>
            <w:tcBorders>
              <w:top w:val="nil"/>
              <w:left w:val="nil"/>
              <w:bottom w:val="single" w:sz="8" w:space="0" w:color="auto"/>
              <w:right w:val="single" w:sz="8" w:space="0" w:color="auto"/>
            </w:tcBorders>
            <w:shd w:val="clear" w:color="auto" w:fill="auto"/>
            <w:vAlign w:val="center"/>
            <w:hideMark/>
          </w:tcPr>
          <w:p w:rsidR="00BA40B6" w:rsidRPr="008C6057" w:rsidRDefault="00BA40B6" w:rsidP="00BA40B6">
            <w:pPr>
              <w:spacing w:after="0" w:line="240" w:lineRule="auto"/>
              <w:jc w:val="center"/>
              <w:rPr>
                <w:rFonts w:ascii="Times New Roman" w:eastAsia="Times New Roman" w:hAnsi="Times New Roman"/>
                <w:color w:val="000000" w:themeColor="text1"/>
                <w:sz w:val="20"/>
                <w:szCs w:val="20"/>
                <w:lang w:eastAsia="ru-RU"/>
              </w:rPr>
            </w:pPr>
            <w:r w:rsidRPr="008C6057">
              <w:rPr>
                <w:rFonts w:ascii="Times New Roman" w:eastAsia="Times New Roman" w:hAnsi="Times New Roman"/>
                <w:color w:val="000000" w:themeColor="text1"/>
                <w:sz w:val="20"/>
                <w:szCs w:val="20"/>
                <w:lang w:eastAsia="ru-RU"/>
              </w:rPr>
              <w:t>-</w:t>
            </w:r>
          </w:p>
        </w:tc>
      </w:tr>
      <w:tr w:rsidR="00BA40B6" w:rsidRPr="008C6057" w:rsidTr="00BA40B6">
        <w:trPr>
          <w:trHeight w:val="300"/>
        </w:trPr>
        <w:tc>
          <w:tcPr>
            <w:tcW w:w="616" w:type="dxa"/>
            <w:tcBorders>
              <w:top w:val="nil"/>
              <w:left w:val="nil"/>
              <w:bottom w:val="nil"/>
              <w:right w:val="nil"/>
            </w:tcBorders>
            <w:shd w:val="clear" w:color="auto" w:fill="auto"/>
            <w:noWrap/>
            <w:vAlign w:val="bottom"/>
            <w:hideMark/>
          </w:tcPr>
          <w:p w:rsidR="00BA40B6" w:rsidRPr="00BA40B6" w:rsidRDefault="00BA40B6" w:rsidP="00BA40B6">
            <w:pPr>
              <w:spacing w:after="0" w:line="240" w:lineRule="auto"/>
              <w:rPr>
                <w:rFonts w:ascii="Times New Roman" w:eastAsia="Times New Roman" w:hAnsi="Times New Roman"/>
                <w:color w:val="000000"/>
                <w:lang w:eastAsia="ru-RU"/>
              </w:rPr>
            </w:pPr>
          </w:p>
        </w:tc>
        <w:tc>
          <w:tcPr>
            <w:tcW w:w="7039" w:type="dxa"/>
            <w:tcBorders>
              <w:top w:val="nil"/>
              <w:left w:val="nil"/>
              <w:bottom w:val="nil"/>
              <w:right w:val="nil"/>
            </w:tcBorders>
            <w:shd w:val="clear" w:color="auto" w:fill="auto"/>
            <w:noWrap/>
            <w:hideMark/>
          </w:tcPr>
          <w:p w:rsidR="00BA40B6" w:rsidRPr="008C6057" w:rsidRDefault="00E47131" w:rsidP="00BA40B6">
            <w:pPr>
              <w:spacing w:after="0" w:line="240" w:lineRule="auto"/>
              <w:jc w:val="both"/>
              <w:rPr>
                <w:rFonts w:ascii="Times New Roman" w:eastAsia="Times New Roman" w:hAnsi="Times New Roman"/>
                <w:color w:val="000000" w:themeColor="text1"/>
                <w:u w:val="single"/>
                <w:lang w:eastAsia="ru-RU"/>
              </w:rPr>
            </w:pPr>
            <w:hyperlink r:id="rId12" w:anchor="RANGE!_ftnref1" w:history="1">
              <w:r w:rsidR="00BA40B6" w:rsidRPr="008C6057">
                <w:rPr>
                  <w:rFonts w:ascii="Times New Roman" w:eastAsia="Times New Roman" w:hAnsi="Times New Roman"/>
                  <w:color w:val="000000" w:themeColor="text1"/>
                  <w:u w:val="single"/>
                  <w:lang w:eastAsia="ru-RU"/>
                </w:rPr>
                <w:t>[1] ПО – представительный орган</w:t>
              </w:r>
            </w:hyperlink>
          </w:p>
        </w:tc>
        <w:tc>
          <w:tcPr>
            <w:tcW w:w="1418" w:type="dxa"/>
            <w:tcBorders>
              <w:top w:val="nil"/>
              <w:left w:val="nil"/>
              <w:bottom w:val="nil"/>
              <w:right w:val="nil"/>
            </w:tcBorders>
            <w:shd w:val="clear" w:color="auto" w:fill="auto"/>
            <w:noWrap/>
            <w:vAlign w:val="bottom"/>
            <w:hideMark/>
          </w:tcPr>
          <w:p w:rsidR="00BA40B6" w:rsidRPr="008C6057" w:rsidRDefault="00BA40B6" w:rsidP="00BA40B6">
            <w:pPr>
              <w:spacing w:after="0" w:line="240" w:lineRule="auto"/>
              <w:rPr>
                <w:rFonts w:eastAsia="Times New Roman"/>
                <w:color w:val="000000" w:themeColor="text1"/>
                <w:lang w:eastAsia="ru-RU"/>
              </w:rPr>
            </w:pPr>
          </w:p>
        </w:tc>
        <w:tc>
          <w:tcPr>
            <w:tcW w:w="1417" w:type="dxa"/>
            <w:tcBorders>
              <w:top w:val="nil"/>
              <w:left w:val="nil"/>
              <w:bottom w:val="nil"/>
              <w:right w:val="nil"/>
            </w:tcBorders>
            <w:shd w:val="clear" w:color="auto" w:fill="auto"/>
            <w:noWrap/>
            <w:vAlign w:val="bottom"/>
            <w:hideMark/>
          </w:tcPr>
          <w:p w:rsidR="00BA40B6" w:rsidRPr="008C6057" w:rsidRDefault="00BA40B6" w:rsidP="00BA40B6">
            <w:pPr>
              <w:spacing w:after="0" w:line="240" w:lineRule="auto"/>
              <w:rPr>
                <w:rFonts w:eastAsia="Times New Roman"/>
                <w:color w:val="000000" w:themeColor="text1"/>
                <w:lang w:eastAsia="ru-RU"/>
              </w:rPr>
            </w:pPr>
          </w:p>
        </w:tc>
      </w:tr>
      <w:tr w:rsidR="00BA40B6" w:rsidRPr="008C6057" w:rsidTr="00BA40B6">
        <w:trPr>
          <w:trHeight w:val="300"/>
        </w:trPr>
        <w:tc>
          <w:tcPr>
            <w:tcW w:w="616" w:type="dxa"/>
            <w:tcBorders>
              <w:top w:val="nil"/>
              <w:left w:val="nil"/>
              <w:bottom w:val="nil"/>
              <w:right w:val="nil"/>
            </w:tcBorders>
            <w:shd w:val="clear" w:color="auto" w:fill="auto"/>
            <w:noWrap/>
            <w:vAlign w:val="bottom"/>
            <w:hideMark/>
          </w:tcPr>
          <w:p w:rsidR="00BA40B6" w:rsidRPr="00BA40B6" w:rsidRDefault="00BA40B6" w:rsidP="00BA40B6">
            <w:pPr>
              <w:spacing w:after="0" w:line="240" w:lineRule="auto"/>
              <w:rPr>
                <w:rFonts w:ascii="Times New Roman" w:eastAsia="Times New Roman" w:hAnsi="Times New Roman"/>
                <w:color w:val="000000"/>
                <w:lang w:eastAsia="ru-RU"/>
              </w:rPr>
            </w:pPr>
          </w:p>
        </w:tc>
        <w:tc>
          <w:tcPr>
            <w:tcW w:w="7039" w:type="dxa"/>
            <w:tcBorders>
              <w:top w:val="nil"/>
              <w:left w:val="nil"/>
              <w:bottom w:val="nil"/>
              <w:right w:val="nil"/>
            </w:tcBorders>
            <w:shd w:val="clear" w:color="auto" w:fill="auto"/>
            <w:noWrap/>
            <w:hideMark/>
          </w:tcPr>
          <w:p w:rsidR="00BA40B6" w:rsidRPr="008C6057" w:rsidRDefault="00E47131" w:rsidP="00BA40B6">
            <w:pPr>
              <w:spacing w:after="0" w:line="240" w:lineRule="auto"/>
              <w:jc w:val="both"/>
              <w:rPr>
                <w:rFonts w:ascii="Times New Roman" w:eastAsia="Times New Roman" w:hAnsi="Times New Roman"/>
                <w:color w:val="000000" w:themeColor="text1"/>
                <w:u w:val="single"/>
                <w:lang w:eastAsia="ru-RU"/>
              </w:rPr>
            </w:pPr>
            <w:hyperlink r:id="rId13" w:anchor="RANGE!_ftnref2" w:history="1">
              <w:r w:rsidR="00BA40B6" w:rsidRPr="008C6057">
                <w:rPr>
                  <w:rFonts w:ascii="Times New Roman" w:eastAsia="Times New Roman" w:hAnsi="Times New Roman"/>
                  <w:color w:val="000000" w:themeColor="text1"/>
                  <w:u w:val="single"/>
                  <w:lang w:eastAsia="ru-RU"/>
                </w:rPr>
                <w:t>[2] МО – муниципальное образование</w:t>
              </w:r>
            </w:hyperlink>
          </w:p>
        </w:tc>
        <w:tc>
          <w:tcPr>
            <w:tcW w:w="1418" w:type="dxa"/>
            <w:tcBorders>
              <w:top w:val="nil"/>
              <w:left w:val="nil"/>
              <w:bottom w:val="nil"/>
              <w:right w:val="nil"/>
            </w:tcBorders>
            <w:shd w:val="clear" w:color="auto" w:fill="auto"/>
            <w:noWrap/>
            <w:vAlign w:val="bottom"/>
            <w:hideMark/>
          </w:tcPr>
          <w:p w:rsidR="00BA40B6" w:rsidRPr="008C6057" w:rsidRDefault="00BA40B6" w:rsidP="00BA40B6">
            <w:pPr>
              <w:spacing w:after="0" w:line="240" w:lineRule="auto"/>
              <w:rPr>
                <w:rFonts w:eastAsia="Times New Roman"/>
                <w:color w:val="000000" w:themeColor="text1"/>
                <w:lang w:eastAsia="ru-RU"/>
              </w:rPr>
            </w:pPr>
          </w:p>
        </w:tc>
        <w:tc>
          <w:tcPr>
            <w:tcW w:w="1417" w:type="dxa"/>
            <w:tcBorders>
              <w:top w:val="nil"/>
              <w:left w:val="nil"/>
              <w:bottom w:val="nil"/>
              <w:right w:val="nil"/>
            </w:tcBorders>
            <w:shd w:val="clear" w:color="auto" w:fill="auto"/>
            <w:noWrap/>
            <w:vAlign w:val="bottom"/>
            <w:hideMark/>
          </w:tcPr>
          <w:p w:rsidR="00BA40B6" w:rsidRPr="008C6057" w:rsidRDefault="00BA40B6" w:rsidP="00BA40B6">
            <w:pPr>
              <w:spacing w:after="0" w:line="240" w:lineRule="auto"/>
              <w:rPr>
                <w:rFonts w:eastAsia="Times New Roman"/>
                <w:color w:val="000000" w:themeColor="text1"/>
                <w:lang w:eastAsia="ru-RU"/>
              </w:rPr>
            </w:pPr>
          </w:p>
        </w:tc>
      </w:tr>
      <w:tr w:rsidR="00BA40B6" w:rsidRPr="008C6057" w:rsidTr="00BA40B6">
        <w:trPr>
          <w:trHeight w:val="300"/>
        </w:trPr>
        <w:tc>
          <w:tcPr>
            <w:tcW w:w="616" w:type="dxa"/>
            <w:tcBorders>
              <w:top w:val="nil"/>
              <w:left w:val="nil"/>
              <w:bottom w:val="nil"/>
              <w:right w:val="nil"/>
            </w:tcBorders>
            <w:shd w:val="clear" w:color="auto" w:fill="auto"/>
            <w:noWrap/>
            <w:vAlign w:val="center"/>
            <w:hideMark/>
          </w:tcPr>
          <w:p w:rsidR="00BA40B6" w:rsidRPr="008C6057" w:rsidRDefault="00BA40B6" w:rsidP="00BA40B6">
            <w:pPr>
              <w:spacing w:after="0" w:line="240" w:lineRule="auto"/>
              <w:jc w:val="both"/>
              <w:rPr>
                <w:rFonts w:ascii="Times New Roman" w:eastAsia="Times New Roman" w:hAnsi="Times New Roman"/>
                <w:color w:val="000000" w:themeColor="text1"/>
                <w:u w:val="single"/>
                <w:lang w:eastAsia="ru-RU"/>
              </w:rPr>
            </w:pPr>
            <w:bookmarkStart w:id="1" w:name="RANGE!A60"/>
            <w:bookmarkEnd w:id="1"/>
          </w:p>
        </w:tc>
        <w:tc>
          <w:tcPr>
            <w:tcW w:w="7039" w:type="dxa"/>
            <w:tcBorders>
              <w:top w:val="nil"/>
              <w:left w:val="nil"/>
              <w:bottom w:val="nil"/>
              <w:right w:val="nil"/>
            </w:tcBorders>
            <w:shd w:val="clear" w:color="auto" w:fill="auto"/>
            <w:noWrap/>
            <w:hideMark/>
          </w:tcPr>
          <w:p w:rsidR="00BA40B6" w:rsidRPr="008C6057" w:rsidRDefault="00E47131" w:rsidP="00BA40B6">
            <w:pPr>
              <w:spacing w:after="0" w:line="240" w:lineRule="auto"/>
              <w:jc w:val="both"/>
              <w:rPr>
                <w:rFonts w:ascii="Times New Roman" w:eastAsia="Times New Roman" w:hAnsi="Times New Roman"/>
                <w:color w:val="000000" w:themeColor="text1"/>
                <w:u w:val="single"/>
                <w:lang w:eastAsia="ru-RU"/>
              </w:rPr>
            </w:pPr>
            <w:hyperlink r:id="rId14" w:anchor="RANGE!_ftnref3" w:history="1">
              <w:r w:rsidR="00BA40B6" w:rsidRPr="008C6057">
                <w:rPr>
                  <w:rFonts w:ascii="Times New Roman" w:eastAsia="Times New Roman" w:hAnsi="Times New Roman"/>
                  <w:color w:val="000000" w:themeColor="text1"/>
                  <w:u w:val="single"/>
                  <w:lang w:eastAsia="ru-RU"/>
                </w:rPr>
                <w:t>[3] КО – контрольный орган</w:t>
              </w:r>
            </w:hyperlink>
          </w:p>
        </w:tc>
        <w:tc>
          <w:tcPr>
            <w:tcW w:w="1418" w:type="dxa"/>
            <w:tcBorders>
              <w:top w:val="nil"/>
              <w:left w:val="nil"/>
              <w:bottom w:val="nil"/>
              <w:right w:val="nil"/>
            </w:tcBorders>
            <w:shd w:val="clear" w:color="auto" w:fill="auto"/>
            <w:noWrap/>
            <w:vAlign w:val="bottom"/>
            <w:hideMark/>
          </w:tcPr>
          <w:p w:rsidR="00BA40B6" w:rsidRPr="008C6057" w:rsidRDefault="00BA40B6" w:rsidP="00BA40B6">
            <w:pPr>
              <w:spacing w:after="0" w:line="240" w:lineRule="auto"/>
              <w:rPr>
                <w:rFonts w:eastAsia="Times New Roman"/>
                <w:color w:val="000000" w:themeColor="text1"/>
                <w:lang w:eastAsia="ru-RU"/>
              </w:rPr>
            </w:pPr>
          </w:p>
        </w:tc>
        <w:tc>
          <w:tcPr>
            <w:tcW w:w="1417" w:type="dxa"/>
            <w:tcBorders>
              <w:top w:val="nil"/>
              <w:left w:val="nil"/>
              <w:bottom w:val="nil"/>
              <w:right w:val="nil"/>
            </w:tcBorders>
            <w:shd w:val="clear" w:color="auto" w:fill="auto"/>
            <w:noWrap/>
            <w:vAlign w:val="bottom"/>
            <w:hideMark/>
          </w:tcPr>
          <w:p w:rsidR="00BA40B6" w:rsidRPr="008C6057" w:rsidRDefault="00BA40B6" w:rsidP="00BA40B6">
            <w:pPr>
              <w:spacing w:after="0" w:line="240" w:lineRule="auto"/>
              <w:rPr>
                <w:rFonts w:eastAsia="Times New Roman"/>
                <w:color w:val="000000" w:themeColor="text1"/>
                <w:lang w:eastAsia="ru-RU"/>
              </w:rPr>
            </w:pPr>
          </w:p>
        </w:tc>
      </w:tr>
    </w:tbl>
    <w:p w:rsidR="0099035B" w:rsidRDefault="0099035B" w:rsidP="00965183">
      <w:pPr>
        <w:spacing w:after="0" w:line="240" w:lineRule="auto"/>
        <w:ind w:firstLine="709"/>
        <w:jc w:val="both"/>
        <w:rPr>
          <w:rFonts w:ascii="Times New Roman" w:hAnsi="Times New Roman"/>
          <w:sz w:val="28"/>
          <w:szCs w:val="28"/>
        </w:rPr>
      </w:pPr>
    </w:p>
    <w:sectPr w:rsidR="0099035B" w:rsidSect="00F05E2D">
      <w:headerReference w:type="default" r:id="rId15"/>
      <w:pgSz w:w="11906" w:h="16838"/>
      <w:pgMar w:top="426" w:right="851"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4498" w:rsidRDefault="00E04498" w:rsidP="00C750EB">
      <w:pPr>
        <w:spacing w:after="0" w:line="240" w:lineRule="auto"/>
      </w:pPr>
      <w:r>
        <w:separator/>
      </w:r>
    </w:p>
  </w:endnote>
  <w:endnote w:type="continuationSeparator" w:id="1">
    <w:p w:rsidR="00E04498" w:rsidRDefault="00E04498" w:rsidP="00C750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4498" w:rsidRDefault="00E04498" w:rsidP="00C750EB">
      <w:pPr>
        <w:spacing w:after="0" w:line="240" w:lineRule="auto"/>
      </w:pPr>
      <w:r>
        <w:separator/>
      </w:r>
    </w:p>
  </w:footnote>
  <w:footnote w:type="continuationSeparator" w:id="1">
    <w:p w:rsidR="00E04498" w:rsidRDefault="00E04498" w:rsidP="00C750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A9E" w:rsidRPr="00C750EB" w:rsidRDefault="00E47131">
    <w:pPr>
      <w:pStyle w:val="aa"/>
      <w:jc w:val="center"/>
      <w:rPr>
        <w:rFonts w:ascii="Times New Roman" w:hAnsi="Times New Roman"/>
        <w:sz w:val="24"/>
        <w:szCs w:val="24"/>
      </w:rPr>
    </w:pPr>
    <w:r w:rsidRPr="00C750EB">
      <w:rPr>
        <w:rFonts w:ascii="Times New Roman" w:hAnsi="Times New Roman"/>
        <w:sz w:val="24"/>
        <w:szCs w:val="24"/>
      </w:rPr>
      <w:fldChar w:fldCharType="begin"/>
    </w:r>
    <w:r w:rsidR="001C1A9E" w:rsidRPr="00C750EB">
      <w:rPr>
        <w:rFonts w:ascii="Times New Roman" w:hAnsi="Times New Roman"/>
        <w:sz w:val="24"/>
        <w:szCs w:val="24"/>
      </w:rPr>
      <w:instrText>PAGE   \* MERGEFORMAT</w:instrText>
    </w:r>
    <w:r w:rsidRPr="00C750EB">
      <w:rPr>
        <w:rFonts w:ascii="Times New Roman" w:hAnsi="Times New Roman"/>
        <w:sz w:val="24"/>
        <w:szCs w:val="24"/>
      </w:rPr>
      <w:fldChar w:fldCharType="separate"/>
    </w:r>
    <w:r w:rsidR="00F05E2D">
      <w:rPr>
        <w:rFonts w:ascii="Times New Roman" w:hAnsi="Times New Roman"/>
        <w:noProof/>
        <w:sz w:val="24"/>
        <w:szCs w:val="24"/>
      </w:rPr>
      <w:t>2</w:t>
    </w:r>
    <w:r w:rsidRPr="00C750EB">
      <w:rPr>
        <w:rFonts w:ascii="Times New Roman" w:hAnsi="Times New Roman"/>
        <w:sz w:val="24"/>
        <w:szCs w:val="24"/>
      </w:rPr>
      <w:fldChar w:fldCharType="end"/>
    </w:r>
  </w:p>
  <w:p w:rsidR="001C1A9E" w:rsidRDefault="001C1A9E">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7.65pt;height:5.4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4&#10;HukfRgMAAAANAAAOAAAAZHJzL2Uyb0RvYy54bWzUl0tu2zAQQPcFegdBQFdFYkt2bEeIHaBJk02Q&#10;BHZzAIaibCEUKZCMP10V6LZAj9BDdFP0kzPIN+oMRcuqk3aRrrShJHI4M2/4mdHR8TLj3pwpnUox&#10;9IP9tu8xQWWciunQv3l3tjfwPW2IiAmXgg39FdP+8ejli6NFHrFQziSPmfJAidDRIh/6M2PyqNXS&#10;dMYyovdlzgQMJlJlxMCnmrZiRRagPeOtsN3utRZSxbmSlGkNvafloD+y+pOEUXOVJJoZjw998M3Y&#10;Vtn2FtvW6IhEU0XyWUqdG+QZXmQkFWC0UnVKDPHuVfoMVVzSOxafEDEnGlRyGtV7nI+c/r9mEon5&#10;ucon+bVCz+nl/Fp5aWxjI0gGi1VGBwacGASrtTNrulWwTFSGimSSeEurZVVFmC2NR6Gz2xkEB7AO&#10;FIbCbr8H73YF6AyW6dEsOnv7z3ngTGkUXmqO6BzdEPPHZEHgeyVa8WX9Yf25+Fk8rD8WX4uH4sf6&#10;U/Gr+FZ894KNT5dWwwZ6o027eD0ft3KbRLnS5pzJzMOXoa9gv9ptROYX2pSWNyKWSZ6lnNuIcfFH&#10;B+jEHnhs/DPLiY2DWb6R8QqFb+EJSwyn1VxBk3C5GPqUp7nvKcNPZHlEiKAzCSeEGlWuDddmYlac&#10;oQo+5wHwexlRF3aJUxEzYU8VDscsGcOofg9XQdBuWxQteRqj2yhgzzU74eAFAXPxXYA20Ou6FCcm&#10;FZ5Z5SwhFPbh60zscVN6w8jOACNuC+mdAaqd7tIra8b571DCLUr3oA/Xie81jwchHE9ny3MYdLvN&#10;5EEIx9Pd8gSdftBrJhBSOKCDGtAgHAyaCYQUDqi3BQrDASxQI48QUjigfg2o3+009E5ACgc02AIh&#10;TUMvBaRwQIc1oN5Bv6GXAlKUGamWXW2+RjzCp1BNVxnYoivo5wTLanW/N76BshqzrD1xUMnaPEoi&#10;MwqDV5hPjVVemgC12FPVAfeaTfIxlBpl6t0UCrpK8mLMEqgEoV4LfYz6X7M2R0mUSCC/V5OCpyZx&#10;s0n1ThanMVuhVxNdwYC1/1M1QiVtLUphqolZKqR6yuq2wEhKeRsKR2qLJejYKbGtiPslwDq+/g3v&#10;9R+X0W8AAAD//wMAUEsDBBQABgAIAAAAIQBxtANs2QAAAAMBAAAPAAAAZHJzL2Rvd25yZXYueG1s&#10;TI/NasMwEITvhbyD2EBvjZy4hNixHEqg9JBT0jzA2lr/tNLKWErsvn3VXtrLwjDDzLfFYbZG3Gn0&#10;vWMF61UCgrh2uudWwfX99WkHwgdkjcYxKfgiD4dy8VBgrt3EZ7pfQitiCfscFXQhDLmUvu7Iol+5&#10;gTh6jRsthijHVuoRp1hujdwkyVZa7DkudDjQsaP683KzCk5NJpu3j5Qmfzydq2Q2WbpZK/W4nF/2&#10;IALN4S8MP/gRHcrIVLkbay+MgvhI+L3R22YpiEpBmj2DLAv5n738BgAA//8DAFBLAQItABQABgAI&#10;AAAAIQCTXr2S+wAAAOEBAAATAAAAAAAAAAAAAAAAAAAAAABbQ29udGVudF9UeXBlc10ueG1sUEsB&#10;Ai0AFAAGAAgAAAAhADj9If/WAAAAlAEAAAsAAAAAAAAAAAAAAAAALAEAAF9yZWxzLy5yZWxzUEsB&#10;Ai0AFAAGAAgAAAAhALge6R9GAwAAAA0AAA4AAAAAAAAAAAAAAAAAKwIAAGRycy9lMm9Eb2MueG1s&#10;UEsBAi0AFAAGAAgAAAAhAHG0A2zZAAAAAwEAAA8AAAAAAAAAAAAAAAAAnQUAAGRycy9kb3ducmV2&#10;LnhtbFBLBQYAAAAABAAEAPMAAACjBgAAAAA=&#10;" o:bullet="t">
        <v:imagedata r:id="rId1" o:title="" croptop="-82062f" cropbottom="-74654f" cropleft="-28430f" cropright="-33414f"/>
        <o:lock v:ext="edit" aspectratio="f"/>
      </v:shape>
    </w:pict>
  </w:numPicBullet>
  <w:numPicBullet w:numPicBulletId="1">
    <w:pict>
      <v:shape id="_x0000_i1041" type="#_x0000_t75" style="width:17pt;height:5.4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3&#10;u9mpRAMAAAANAAAOAAAAZHJzL2Uyb0RvYy54bWzUl0tu2zAQQPcFegdBQFdFYkv+RogdoEmTTdEE&#10;dnMAhqJsIRQpkIw/XRXotkCP0EN0U/STM8g36gxFy6qTdpGutNGHM5yZNxQ5o+OTVca9BVM6lWLk&#10;B4dt32OCyjgVs5F//e78YOh72hAREy4FG/lrpv2T8fNnx8s8YqGcSx4z5YERoaNlPvLnxuRRq6Xp&#10;nGVEH8qcCRAmUmXEwKuatWJFlmA9462w3e63llLFuZKUaQ2jZ6XQH1v7ScKouUwSzYzHRz7EZuxV&#10;2esNXlvjYxLNFMnnKXVhkCdEkZFUgNPK1BkxxLtT6RNMcUlvWXxKxIJoMMlpVB9xMXL6/5ZJJBYX&#10;Kp/mVwojp28XV8pLY5sbQTJYrDI7IHBqkKzW3qzZzsAqURkakknirayVdZVhtjIehcFuZxj0YB0o&#10;iMLuoA/PdgXoHJbpwSw6f/3PeRBM6RQeaoHoHMMQi4dkQd/3SrTiy+bD5nPxs7jffCy+FvfFj82n&#10;4lfxrfjuBb2KGy1sobfWtMvX03GrsEmUK20umMw8fBj5Cr5X+xmRxRttSs9bFcskz1PObca4+GMA&#10;bOII3LbxmdXU5sGsXsl4jco3cIclht1qLuGScLkc+ZSnue8pw09luUWIoHMJO4QaVeaBazM1a87Q&#10;BF/wAPi9jKg3dolTETNhdxWKY5ZMQKrfw1EQtNsWRUuexhg2Kth9zU45REHAXXwboA+Muq7FiUmF&#10;Z9Y5SwiF7/BlJg64KaNhZE/ASCmgek9AtbNdRmXduPgdSrhD6fYGcJz4XvN4EMLxdHY8R0G320we&#10;hHA83R1P0BkE/WYCIYUD6tWAhuFw2EwgpHBA/R1QGA5hgRq5hZDCAQ1qQINup6FnAlI4oOEOCGka&#10;eigghQM6qgH1e4OGHgpIUVakWnW19RrxCJ9BN11VYIuuYJwTbKvV3cHkGtpqrLJ2x0Ena+soicy4&#10;E7zAemqs8dIFmMWRqg+402yaT6DVKEvvtlHQVZEXE5ZAJwj9Wuhj1v9atTlqokYC9b2aFDw2iZtt&#10;qXe6OI3ZDr2a6BoG7P0f6xEqbetRClNNzFIh1WNedw1GUurbVDhS2yzBwF6LbVXcLwH28fV3eK7/&#10;uIx/AwAA//8DAFBLAwQUAAYACAAAACEA/CrBM9sAAAADAQAADwAAAGRycy9kb3ducmV2LnhtbEyP&#10;zU7DMBCE70h9B2uRuFGnLYraEKeq+JGqXhAl3DfxkkTE68h22sDT13CBy0qjGc18m28n04sTOd9Z&#10;VrCYJyCIa6s7bhSUb8+3axA+IGvsLZOCL/KwLWZXOWbanvmVTsfQiFjCPkMFbQhDJqWvWzLo53Yg&#10;jt6HdQZDlK6R2uE5lpteLpMklQY7jgstDvTQUv15HI2CtKyflvt1mehu/03vi7F6eTw4pW6up909&#10;iEBT+AvDD35EhyIyVXZk7UWvID4Sfm/00s0KRKVgtbkDWeTyP3txAQAA//8DAFBLAQItABQABgAI&#10;AAAAIQCTXr2S+wAAAOEBAAATAAAAAAAAAAAAAAAAAAAAAABbQ29udGVudF9UeXBlc10ueG1sUEsB&#10;Ai0AFAAGAAgAAAAhADj9If/WAAAAlAEAAAsAAAAAAAAAAAAAAAAALAEAAF9yZWxzLy5yZWxzUEsB&#10;Ai0AFAAGAAgAAAAhAHe72alEAwAAAA0AAA4AAAAAAAAAAAAAAAAAKwIAAGRycy9lMm9Eb2MueG1s&#10;UEsBAi0AFAAGAAgAAAAhAPwqwTPbAAAAAwEAAA8AAAAAAAAAAAAAAAAAmwUAAGRycy9kb3ducmV2&#10;LnhtbFBLBQYAAAAABAAEAPMAAACjBgAAAAA=&#10;" o:bullet="t">
        <v:imagedata r:id="rId2" o:title="" croptop="-82062f" cropbottom="-74654f" cropleft="-30874f" cropright="-34283f"/>
        <o:lock v:ext="edit" aspectratio="f"/>
      </v:shape>
    </w:pict>
  </w:numPicBullet>
  <w:abstractNum w:abstractNumId="0">
    <w:nsid w:val="07C658D7"/>
    <w:multiLevelType w:val="hybridMultilevel"/>
    <w:tmpl w:val="52842A2A"/>
    <w:lvl w:ilvl="0" w:tplc="4D1463A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nsid w:val="0A0A5387"/>
    <w:multiLevelType w:val="hybridMultilevel"/>
    <w:tmpl w:val="E2BE124C"/>
    <w:lvl w:ilvl="0" w:tplc="707A7DF6">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263214B"/>
    <w:multiLevelType w:val="hybridMultilevel"/>
    <w:tmpl w:val="C122DBFC"/>
    <w:lvl w:ilvl="0" w:tplc="1ED42AF0">
      <w:start w:val="1"/>
      <w:numFmt w:val="bullet"/>
      <w:lvlText w:val=""/>
      <w:lvlJc w:val="left"/>
      <w:pPr>
        <w:ind w:left="2850" w:hanging="360"/>
      </w:pPr>
      <w:rPr>
        <w:rFonts w:ascii="Symbol" w:eastAsia="Calibri" w:hAnsi="Symbol" w:cs="Times New Roman" w:hint="default"/>
      </w:rPr>
    </w:lvl>
    <w:lvl w:ilvl="1" w:tplc="04190003" w:tentative="1">
      <w:start w:val="1"/>
      <w:numFmt w:val="bullet"/>
      <w:lvlText w:val="o"/>
      <w:lvlJc w:val="left"/>
      <w:pPr>
        <w:ind w:left="3570" w:hanging="360"/>
      </w:pPr>
      <w:rPr>
        <w:rFonts w:ascii="Courier New" w:hAnsi="Courier New" w:cs="Courier New" w:hint="default"/>
      </w:rPr>
    </w:lvl>
    <w:lvl w:ilvl="2" w:tplc="04190005" w:tentative="1">
      <w:start w:val="1"/>
      <w:numFmt w:val="bullet"/>
      <w:lvlText w:val=""/>
      <w:lvlJc w:val="left"/>
      <w:pPr>
        <w:ind w:left="4290" w:hanging="360"/>
      </w:pPr>
      <w:rPr>
        <w:rFonts w:ascii="Wingdings" w:hAnsi="Wingdings" w:hint="default"/>
      </w:rPr>
    </w:lvl>
    <w:lvl w:ilvl="3" w:tplc="04190001" w:tentative="1">
      <w:start w:val="1"/>
      <w:numFmt w:val="bullet"/>
      <w:lvlText w:val=""/>
      <w:lvlJc w:val="left"/>
      <w:pPr>
        <w:ind w:left="5010" w:hanging="360"/>
      </w:pPr>
      <w:rPr>
        <w:rFonts w:ascii="Symbol" w:hAnsi="Symbol" w:hint="default"/>
      </w:rPr>
    </w:lvl>
    <w:lvl w:ilvl="4" w:tplc="04190003" w:tentative="1">
      <w:start w:val="1"/>
      <w:numFmt w:val="bullet"/>
      <w:lvlText w:val="o"/>
      <w:lvlJc w:val="left"/>
      <w:pPr>
        <w:ind w:left="5730" w:hanging="360"/>
      </w:pPr>
      <w:rPr>
        <w:rFonts w:ascii="Courier New" w:hAnsi="Courier New" w:cs="Courier New" w:hint="default"/>
      </w:rPr>
    </w:lvl>
    <w:lvl w:ilvl="5" w:tplc="04190005" w:tentative="1">
      <w:start w:val="1"/>
      <w:numFmt w:val="bullet"/>
      <w:lvlText w:val=""/>
      <w:lvlJc w:val="left"/>
      <w:pPr>
        <w:ind w:left="6450" w:hanging="360"/>
      </w:pPr>
      <w:rPr>
        <w:rFonts w:ascii="Wingdings" w:hAnsi="Wingdings" w:hint="default"/>
      </w:rPr>
    </w:lvl>
    <w:lvl w:ilvl="6" w:tplc="04190001" w:tentative="1">
      <w:start w:val="1"/>
      <w:numFmt w:val="bullet"/>
      <w:lvlText w:val=""/>
      <w:lvlJc w:val="left"/>
      <w:pPr>
        <w:ind w:left="7170" w:hanging="360"/>
      </w:pPr>
      <w:rPr>
        <w:rFonts w:ascii="Symbol" w:hAnsi="Symbol" w:hint="default"/>
      </w:rPr>
    </w:lvl>
    <w:lvl w:ilvl="7" w:tplc="04190003" w:tentative="1">
      <w:start w:val="1"/>
      <w:numFmt w:val="bullet"/>
      <w:lvlText w:val="o"/>
      <w:lvlJc w:val="left"/>
      <w:pPr>
        <w:ind w:left="7890" w:hanging="360"/>
      </w:pPr>
      <w:rPr>
        <w:rFonts w:ascii="Courier New" w:hAnsi="Courier New" w:cs="Courier New" w:hint="default"/>
      </w:rPr>
    </w:lvl>
    <w:lvl w:ilvl="8" w:tplc="04190005" w:tentative="1">
      <w:start w:val="1"/>
      <w:numFmt w:val="bullet"/>
      <w:lvlText w:val=""/>
      <w:lvlJc w:val="left"/>
      <w:pPr>
        <w:ind w:left="8610" w:hanging="360"/>
      </w:pPr>
      <w:rPr>
        <w:rFonts w:ascii="Wingdings" w:hAnsi="Wingdings" w:hint="default"/>
      </w:rPr>
    </w:lvl>
  </w:abstractNum>
  <w:abstractNum w:abstractNumId="3">
    <w:nsid w:val="177E62AA"/>
    <w:multiLevelType w:val="hybridMultilevel"/>
    <w:tmpl w:val="D2AC873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1416E84"/>
    <w:multiLevelType w:val="multilevel"/>
    <w:tmpl w:val="3E6E7EC6"/>
    <w:lvl w:ilvl="0">
      <w:start w:val="2"/>
      <w:numFmt w:val="decimal"/>
      <w:lvlText w:val="%1."/>
      <w:lvlJc w:val="left"/>
      <w:pPr>
        <w:ind w:left="450" w:hanging="450"/>
      </w:pPr>
      <w:rPr>
        <w:rFonts w:cs="Times New Roman" w:hint="default"/>
      </w:rPr>
    </w:lvl>
    <w:lvl w:ilvl="1">
      <w:start w:val="4"/>
      <w:numFmt w:val="decimal"/>
      <w:lvlText w:val="%1.%2."/>
      <w:lvlJc w:val="left"/>
      <w:pPr>
        <w:ind w:left="2509" w:hanging="720"/>
      </w:pPr>
      <w:rPr>
        <w:rFonts w:cs="Times New Roman" w:hint="default"/>
      </w:rPr>
    </w:lvl>
    <w:lvl w:ilvl="2">
      <w:start w:val="1"/>
      <w:numFmt w:val="decimal"/>
      <w:lvlText w:val="%1.%2.%3."/>
      <w:lvlJc w:val="left"/>
      <w:pPr>
        <w:ind w:left="4298" w:hanging="720"/>
      </w:pPr>
      <w:rPr>
        <w:rFonts w:cs="Times New Roman" w:hint="default"/>
      </w:rPr>
    </w:lvl>
    <w:lvl w:ilvl="3">
      <w:start w:val="1"/>
      <w:numFmt w:val="decimal"/>
      <w:lvlText w:val="%1.%2.%3.%4."/>
      <w:lvlJc w:val="left"/>
      <w:pPr>
        <w:ind w:left="6447" w:hanging="1080"/>
      </w:pPr>
      <w:rPr>
        <w:rFonts w:cs="Times New Roman" w:hint="default"/>
      </w:rPr>
    </w:lvl>
    <w:lvl w:ilvl="4">
      <w:start w:val="1"/>
      <w:numFmt w:val="decimal"/>
      <w:lvlText w:val="%1.%2.%3.%4.%5."/>
      <w:lvlJc w:val="left"/>
      <w:pPr>
        <w:ind w:left="8236" w:hanging="1080"/>
      </w:pPr>
      <w:rPr>
        <w:rFonts w:cs="Times New Roman" w:hint="default"/>
      </w:rPr>
    </w:lvl>
    <w:lvl w:ilvl="5">
      <w:start w:val="1"/>
      <w:numFmt w:val="decimal"/>
      <w:lvlText w:val="%1.%2.%3.%4.%5.%6."/>
      <w:lvlJc w:val="left"/>
      <w:pPr>
        <w:ind w:left="10385" w:hanging="1440"/>
      </w:pPr>
      <w:rPr>
        <w:rFonts w:cs="Times New Roman" w:hint="default"/>
      </w:rPr>
    </w:lvl>
    <w:lvl w:ilvl="6">
      <w:start w:val="1"/>
      <w:numFmt w:val="decimal"/>
      <w:lvlText w:val="%1.%2.%3.%4.%5.%6.%7."/>
      <w:lvlJc w:val="left"/>
      <w:pPr>
        <w:ind w:left="12534" w:hanging="1800"/>
      </w:pPr>
      <w:rPr>
        <w:rFonts w:cs="Times New Roman" w:hint="default"/>
      </w:rPr>
    </w:lvl>
    <w:lvl w:ilvl="7">
      <w:start w:val="1"/>
      <w:numFmt w:val="decimal"/>
      <w:lvlText w:val="%1.%2.%3.%4.%5.%6.%7.%8."/>
      <w:lvlJc w:val="left"/>
      <w:pPr>
        <w:ind w:left="14323" w:hanging="1800"/>
      </w:pPr>
      <w:rPr>
        <w:rFonts w:cs="Times New Roman" w:hint="default"/>
      </w:rPr>
    </w:lvl>
    <w:lvl w:ilvl="8">
      <w:start w:val="1"/>
      <w:numFmt w:val="decimal"/>
      <w:lvlText w:val="%1.%2.%3.%4.%5.%6.%7.%8.%9."/>
      <w:lvlJc w:val="left"/>
      <w:pPr>
        <w:ind w:left="16472" w:hanging="2160"/>
      </w:pPr>
      <w:rPr>
        <w:rFonts w:cs="Times New Roman" w:hint="default"/>
      </w:rPr>
    </w:lvl>
  </w:abstractNum>
  <w:abstractNum w:abstractNumId="5">
    <w:nsid w:val="2B162332"/>
    <w:multiLevelType w:val="multilevel"/>
    <w:tmpl w:val="B68CA632"/>
    <w:lvl w:ilvl="0">
      <w:start w:val="1"/>
      <w:numFmt w:val="decimal"/>
      <w:lvlText w:val="%1."/>
      <w:lvlJc w:val="left"/>
      <w:pPr>
        <w:ind w:left="1392" w:hanging="1392"/>
      </w:pPr>
      <w:rPr>
        <w:rFonts w:hint="default"/>
      </w:rPr>
    </w:lvl>
    <w:lvl w:ilvl="1">
      <w:start w:val="1"/>
      <w:numFmt w:val="decimal"/>
      <w:lvlText w:val="%1.%2."/>
      <w:lvlJc w:val="left"/>
      <w:pPr>
        <w:ind w:left="2101" w:hanging="1392"/>
      </w:pPr>
      <w:rPr>
        <w:rFonts w:hint="default"/>
      </w:rPr>
    </w:lvl>
    <w:lvl w:ilvl="2">
      <w:start w:val="1"/>
      <w:numFmt w:val="decimal"/>
      <w:lvlText w:val="%1.%2.%3."/>
      <w:lvlJc w:val="left"/>
      <w:pPr>
        <w:ind w:left="2810" w:hanging="1392"/>
      </w:pPr>
      <w:rPr>
        <w:rFonts w:hint="default"/>
      </w:rPr>
    </w:lvl>
    <w:lvl w:ilvl="3">
      <w:start w:val="1"/>
      <w:numFmt w:val="decimal"/>
      <w:lvlText w:val="%1.%2.%3.%4."/>
      <w:lvlJc w:val="left"/>
      <w:pPr>
        <w:ind w:left="3519" w:hanging="1392"/>
      </w:pPr>
      <w:rPr>
        <w:rFonts w:hint="default"/>
      </w:rPr>
    </w:lvl>
    <w:lvl w:ilvl="4">
      <w:start w:val="1"/>
      <w:numFmt w:val="decimal"/>
      <w:lvlText w:val="%1.%2.%3.%4.%5."/>
      <w:lvlJc w:val="left"/>
      <w:pPr>
        <w:ind w:left="4228" w:hanging="1392"/>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2DBB29F2"/>
    <w:multiLevelType w:val="hybridMultilevel"/>
    <w:tmpl w:val="411A0ACA"/>
    <w:lvl w:ilvl="0" w:tplc="6B6C7F2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2120804"/>
    <w:multiLevelType w:val="hybridMultilevel"/>
    <w:tmpl w:val="3CFE46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66B6FFA"/>
    <w:multiLevelType w:val="hybridMultilevel"/>
    <w:tmpl w:val="8BD6126E"/>
    <w:lvl w:ilvl="0" w:tplc="CC66FED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3CFE113F"/>
    <w:multiLevelType w:val="hybridMultilevel"/>
    <w:tmpl w:val="EA463442"/>
    <w:lvl w:ilvl="0" w:tplc="041631C6">
      <w:start w:val="1"/>
      <w:numFmt w:val="bullet"/>
      <w:lvlText w:val=""/>
      <w:lvlJc w:val="left"/>
      <w:pPr>
        <w:ind w:left="2490" w:hanging="360"/>
      </w:pPr>
      <w:rPr>
        <w:rFonts w:ascii="Symbol" w:eastAsia="Calibri" w:hAnsi="Symbol" w:cs="Times New Roman" w:hint="default"/>
      </w:rPr>
    </w:lvl>
    <w:lvl w:ilvl="1" w:tplc="04190003" w:tentative="1">
      <w:start w:val="1"/>
      <w:numFmt w:val="bullet"/>
      <w:lvlText w:val="o"/>
      <w:lvlJc w:val="left"/>
      <w:pPr>
        <w:ind w:left="3210" w:hanging="360"/>
      </w:pPr>
      <w:rPr>
        <w:rFonts w:ascii="Courier New" w:hAnsi="Courier New" w:cs="Courier New" w:hint="default"/>
      </w:rPr>
    </w:lvl>
    <w:lvl w:ilvl="2" w:tplc="04190005" w:tentative="1">
      <w:start w:val="1"/>
      <w:numFmt w:val="bullet"/>
      <w:lvlText w:val=""/>
      <w:lvlJc w:val="left"/>
      <w:pPr>
        <w:ind w:left="3930" w:hanging="360"/>
      </w:pPr>
      <w:rPr>
        <w:rFonts w:ascii="Wingdings" w:hAnsi="Wingdings" w:hint="default"/>
      </w:rPr>
    </w:lvl>
    <w:lvl w:ilvl="3" w:tplc="04190001" w:tentative="1">
      <w:start w:val="1"/>
      <w:numFmt w:val="bullet"/>
      <w:lvlText w:val=""/>
      <w:lvlJc w:val="left"/>
      <w:pPr>
        <w:ind w:left="4650" w:hanging="360"/>
      </w:pPr>
      <w:rPr>
        <w:rFonts w:ascii="Symbol" w:hAnsi="Symbol" w:hint="default"/>
      </w:rPr>
    </w:lvl>
    <w:lvl w:ilvl="4" w:tplc="04190003" w:tentative="1">
      <w:start w:val="1"/>
      <w:numFmt w:val="bullet"/>
      <w:lvlText w:val="o"/>
      <w:lvlJc w:val="left"/>
      <w:pPr>
        <w:ind w:left="5370" w:hanging="360"/>
      </w:pPr>
      <w:rPr>
        <w:rFonts w:ascii="Courier New" w:hAnsi="Courier New" w:cs="Courier New" w:hint="default"/>
      </w:rPr>
    </w:lvl>
    <w:lvl w:ilvl="5" w:tplc="04190005" w:tentative="1">
      <w:start w:val="1"/>
      <w:numFmt w:val="bullet"/>
      <w:lvlText w:val=""/>
      <w:lvlJc w:val="left"/>
      <w:pPr>
        <w:ind w:left="6090" w:hanging="360"/>
      </w:pPr>
      <w:rPr>
        <w:rFonts w:ascii="Wingdings" w:hAnsi="Wingdings" w:hint="default"/>
      </w:rPr>
    </w:lvl>
    <w:lvl w:ilvl="6" w:tplc="04190001" w:tentative="1">
      <w:start w:val="1"/>
      <w:numFmt w:val="bullet"/>
      <w:lvlText w:val=""/>
      <w:lvlJc w:val="left"/>
      <w:pPr>
        <w:ind w:left="6810" w:hanging="360"/>
      </w:pPr>
      <w:rPr>
        <w:rFonts w:ascii="Symbol" w:hAnsi="Symbol" w:hint="default"/>
      </w:rPr>
    </w:lvl>
    <w:lvl w:ilvl="7" w:tplc="04190003" w:tentative="1">
      <w:start w:val="1"/>
      <w:numFmt w:val="bullet"/>
      <w:lvlText w:val="o"/>
      <w:lvlJc w:val="left"/>
      <w:pPr>
        <w:ind w:left="7530" w:hanging="360"/>
      </w:pPr>
      <w:rPr>
        <w:rFonts w:ascii="Courier New" w:hAnsi="Courier New" w:cs="Courier New" w:hint="default"/>
      </w:rPr>
    </w:lvl>
    <w:lvl w:ilvl="8" w:tplc="04190005" w:tentative="1">
      <w:start w:val="1"/>
      <w:numFmt w:val="bullet"/>
      <w:lvlText w:val=""/>
      <w:lvlJc w:val="left"/>
      <w:pPr>
        <w:ind w:left="8250" w:hanging="360"/>
      </w:pPr>
      <w:rPr>
        <w:rFonts w:ascii="Wingdings" w:hAnsi="Wingdings" w:hint="default"/>
      </w:rPr>
    </w:lvl>
  </w:abstractNum>
  <w:abstractNum w:abstractNumId="10">
    <w:nsid w:val="40843B13"/>
    <w:multiLevelType w:val="multilevel"/>
    <w:tmpl w:val="3B245C9E"/>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1">
    <w:nsid w:val="48941CEE"/>
    <w:multiLevelType w:val="hybridMultilevel"/>
    <w:tmpl w:val="D35ADD1A"/>
    <w:lvl w:ilvl="0" w:tplc="3FCA770E">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49766B86"/>
    <w:multiLevelType w:val="hybridMultilevel"/>
    <w:tmpl w:val="BEE4A52C"/>
    <w:lvl w:ilvl="0" w:tplc="22D8428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4A6D7A3B"/>
    <w:multiLevelType w:val="hybridMultilevel"/>
    <w:tmpl w:val="F1201DE6"/>
    <w:lvl w:ilvl="0" w:tplc="1194ABD8">
      <w:start w:val="5"/>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nsid w:val="50436BD9"/>
    <w:multiLevelType w:val="hybridMultilevel"/>
    <w:tmpl w:val="1F489120"/>
    <w:lvl w:ilvl="0" w:tplc="CC66FED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5481301B"/>
    <w:multiLevelType w:val="hybridMultilevel"/>
    <w:tmpl w:val="1592F188"/>
    <w:lvl w:ilvl="0" w:tplc="C2E45BEE">
      <w:start w:val="6"/>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59AE3D31"/>
    <w:multiLevelType w:val="hybridMultilevel"/>
    <w:tmpl w:val="AEF2F4C8"/>
    <w:lvl w:ilvl="0" w:tplc="EC5E9892">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BC97379"/>
    <w:multiLevelType w:val="hybridMultilevel"/>
    <w:tmpl w:val="1F2C1FA0"/>
    <w:lvl w:ilvl="0" w:tplc="4B349268">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35E606B"/>
    <w:multiLevelType w:val="hybridMultilevel"/>
    <w:tmpl w:val="0080677C"/>
    <w:lvl w:ilvl="0" w:tplc="561E52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nsid w:val="63980C38"/>
    <w:multiLevelType w:val="hybridMultilevel"/>
    <w:tmpl w:val="12CEE586"/>
    <w:lvl w:ilvl="0" w:tplc="BC826910">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0">
    <w:nsid w:val="6DB50971"/>
    <w:multiLevelType w:val="hybridMultilevel"/>
    <w:tmpl w:val="EE04AC12"/>
    <w:lvl w:ilvl="0" w:tplc="E4D09CD0">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7DAC7FF9"/>
    <w:multiLevelType w:val="hybridMultilevel"/>
    <w:tmpl w:val="926821F2"/>
    <w:lvl w:ilvl="0" w:tplc="3F30843C">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21"/>
  </w:num>
  <w:num w:numId="2">
    <w:abstractNumId w:val="18"/>
  </w:num>
  <w:num w:numId="3">
    <w:abstractNumId w:val="19"/>
  </w:num>
  <w:num w:numId="4">
    <w:abstractNumId w:val="3"/>
  </w:num>
  <w:num w:numId="5">
    <w:abstractNumId w:val="12"/>
  </w:num>
  <w:num w:numId="6">
    <w:abstractNumId w:val="1"/>
  </w:num>
  <w:num w:numId="7">
    <w:abstractNumId w:val="13"/>
  </w:num>
  <w:num w:numId="8">
    <w:abstractNumId w:val="11"/>
  </w:num>
  <w:num w:numId="9">
    <w:abstractNumId w:val="15"/>
  </w:num>
  <w:num w:numId="10">
    <w:abstractNumId w:val="17"/>
  </w:num>
  <w:num w:numId="11">
    <w:abstractNumId w:val="14"/>
  </w:num>
  <w:num w:numId="12">
    <w:abstractNumId w:val="8"/>
  </w:num>
  <w:num w:numId="13">
    <w:abstractNumId w:val="0"/>
  </w:num>
  <w:num w:numId="14">
    <w:abstractNumId w:val="4"/>
  </w:num>
  <w:num w:numId="15">
    <w:abstractNumId w:val="20"/>
  </w:num>
  <w:num w:numId="16">
    <w:abstractNumId w:val="9"/>
  </w:num>
  <w:num w:numId="17">
    <w:abstractNumId w:val="2"/>
  </w:num>
  <w:num w:numId="18">
    <w:abstractNumId w:val="6"/>
  </w:num>
  <w:num w:numId="19">
    <w:abstractNumId w:val="5"/>
  </w:num>
  <w:num w:numId="20">
    <w:abstractNumId w:val="7"/>
  </w:num>
  <w:num w:numId="21">
    <w:abstractNumId w:val="10"/>
  </w:num>
  <w:num w:numId="2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A26589"/>
    <w:rsid w:val="0000019B"/>
    <w:rsid w:val="00001593"/>
    <w:rsid w:val="000023B3"/>
    <w:rsid w:val="000027B4"/>
    <w:rsid w:val="00005017"/>
    <w:rsid w:val="00005972"/>
    <w:rsid w:val="00005D40"/>
    <w:rsid w:val="0001042F"/>
    <w:rsid w:val="0001562D"/>
    <w:rsid w:val="00016427"/>
    <w:rsid w:val="00023AA2"/>
    <w:rsid w:val="000251B2"/>
    <w:rsid w:val="0002543C"/>
    <w:rsid w:val="00033DCC"/>
    <w:rsid w:val="00035B53"/>
    <w:rsid w:val="000369EC"/>
    <w:rsid w:val="00037215"/>
    <w:rsid w:val="00041D58"/>
    <w:rsid w:val="0004223D"/>
    <w:rsid w:val="000517FA"/>
    <w:rsid w:val="00051953"/>
    <w:rsid w:val="00054918"/>
    <w:rsid w:val="00054CB3"/>
    <w:rsid w:val="000622B1"/>
    <w:rsid w:val="00063095"/>
    <w:rsid w:val="00064340"/>
    <w:rsid w:val="00064B18"/>
    <w:rsid w:val="00067647"/>
    <w:rsid w:val="0006779D"/>
    <w:rsid w:val="00073862"/>
    <w:rsid w:val="00075292"/>
    <w:rsid w:val="000754B3"/>
    <w:rsid w:val="000777C4"/>
    <w:rsid w:val="0007786C"/>
    <w:rsid w:val="00082CD5"/>
    <w:rsid w:val="00083BC4"/>
    <w:rsid w:val="0008708D"/>
    <w:rsid w:val="00087721"/>
    <w:rsid w:val="0008776D"/>
    <w:rsid w:val="00092531"/>
    <w:rsid w:val="00093FC3"/>
    <w:rsid w:val="000A0395"/>
    <w:rsid w:val="000A03C0"/>
    <w:rsid w:val="000A1350"/>
    <w:rsid w:val="000A206E"/>
    <w:rsid w:val="000A3F89"/>
    <w:rsid w:val="000B0BA5"/>
    <w:rsid w:val="000B1639"/>
    <w:rsid w:val="000B41C0"/>
    <w:rsid w:val="000B52FF"/>
    <w:rsid w:val="000C264C"/>
    <w:rsid w:val="000C39B0"/>
    <w:rsid w:val="000C7942"/>
    <w:rsid w:val="000C7CFE"/>
    <w:rsid w:val="000D1921"/>
    <w:rsid w:val="000D19D0"/>
    <w:rsid w:val="000D2DA5"/>
    <w:rsid w:val="000D43E8"/>
    <w:rsid w:val="000D5AC7"/>
    <w:rsid w:val="000D65A0"/>
    <w:rsid w:val="000D786B"/>
    <w:rsid w:val="000E0E22"/>
    <w:rsid w:val="000E3998"/>
    <w:rsid w:val="000E4B1E"/>
    <w:rsid w:val="000E7BD3"/>
    <w:rsid w:val="000F1AFF"/>
    <w:rsid w:val="000F3458"/>
    <w:rsid w:val="000F44CD"/>
    <w:rsid w:val="000F55A0"/>
    <w:rsid w:val="000F654E"/>
    <w:rsid w:val="001026A5"/>
    <w:rsid w:val="00103C33"/>
    <w:rsid w:val="00104028"/>
    <w:rsid w:val="00104305"/>
    <w:rsid w:val="00104699"/>
    <w:rsid w:val="00110ED3"/>
    <w:rsid w:val="00111150"/>
    <w:rsid w:val="0011179F"/>
    <w:rsid w:val="001127AA"/>
    <w:rsid w:val="00113BDE"/>
    <w:rsid w:val="00114FBC"/>
    <w:rsid w:val="00117D10"/>
    <w:rsid w:val="00117E52"/>
    <w:rsid w:val="001217AD"/>
    <w:rsid w:val="00124796"/>
    <w:rsid w:val="001248D3"/>
    <w:rsid w:val="00126A75"/>
    <w:rsid w:val="0012715D"/>
    <w:rsid w:val="001315AA"/>
    <w:rsid w:val="00133389"/>
    <w:rsid w:val="00135191"/>
    <w:rsid w:val="0013727C"/>
    <w:rsid w:val="00137286"/>
    <w:rsid w:val="00137A36"/>
    <w:rsid w:val="00140A1E"/>
    <w:rsid w:val="00143899"/>
    <w:rsid w:val="00145065"/>
    <w:rsid w:val="00150804"/>
    <w:rsid w:val="00150D82"/>
    <w:rsid w:val="00152D44"/>
    <w:rsid w:val="00153288"/>
    <w:rsid w:val="00154793"/>
    <w:rsid w:val="00154FCF"/>
    <w:rsid w:val="00157D02"/>
    <w:rsid w:val="00162D58"/>
    <w:rsid w:val="001655B6"/>
    <w:rsid w:val="001656C6"/>
    <w:rsid w:val="001661D2"/>
    <w:rsid w:val="00166732"/>
    <w:rsid w:val="0016678B"/>
    <w:rsid w:val="001751C5"/>
    <w:rsid w:val="00176ADD"/>
    <w:rsid w:val="00181F01"/>
    <w:rsid w:val="001826C2"/>
    <w:rsid w:val="00182C1F"/>
    <w:rsid w:val="00186959"/>
    <w:rsid w:val="00190667"/>
    <w:rsid w:val="001918A6"/>
    <w:rsid w:val="00192176"/>
    <w:rsid w:val="00192753"/>
    <w:rsid w:val="00196277"/>
    <w:rsid w:val="00196FBB"/>
    <w:rsid w:val="0019747A"/>
    <w:rsid w:val="001A0D12"/>
    <w:rsid w:val="001A3437"/>
    <w:rsid w:val="001A4B1C"/>
    <w:rsid w:val="001A7DE0"/>
    <w:rsid w:val="001B56E3"/>
    <w:rsid w:val="001C1A9E"/>
    <w:rsid w:val="001C3081"/>
    <w:rsid w:val="001C565A"/>
    <w:rsid w:val="001C5885"/>
    <w:rsid w:val="001C6890"/>
    <w:rsid w:val="001C6ABE"/>
    <w:rsid w:val="001D1E07"/>
    <w:rsid w:val="001D2593"/>
    <w:rsid w:val="001D27AE"/>
    <w:rsid w:val="001D3A10"/>
    <w:rsid w:val="001D3BBD"/>
    <w:rsid w:val="001D4980"/>
    <w:rsid w:val="001D6580"/>
    <w:rsid w:val="001D6659"/>
    <w:rsid w:val="001D73D2"/>
    <w:rsid w:val="001E3F56"/>
    <w:rsid w:val="001E6F5B"/>
    <w:rsid w:val="001F5B51"/>
    <w:rsid w:val="002002CA"/>
    <w:rsid w:val="002016BF"/>
    <w:rsid w:val="002046C6"/>
    <w:rsid w:val="002121BE"/>
    <w:rsid w:val="002134B6"/>
    <w:rsid w:val="00213779"/>
    <w:rsid w:val="00215292"/>
    <w:rsid w:val="00215984"/>
    <w:rsid w:val="0022048C"/>
    <w:rsid w:val="00224475"/>
    <w:rsid w:val="00230C88"/>
    <w:rsid w:val="00230EBF"/>
    <w:rsid w:val="002337B5"/>
    <w:rsid w:val="002417A4"/>
    <w:rsid w:val="00242F7E"/>
    <w:rsid w:val="00243DFF"/>
    <w:rsid w:val="002473EE"/>
    <w:rsid w:val="002511C8"/>
    <w:rsid w:val="0025315B"/>
    <w:rsid w:val="00253A23"/>
    <w:rsid w:val="00254069"/>
    <w:rsid w:val="00254544"/>
    <w:rsid w:val="0025552D"/>
    <w:rsid w:val="002568B5"/>
    <w:rsid w:val="00263B16"/>
    <w:rsid w:val="00263B55"/>
    <w:rsid w:val="00264638"/>
    <w:rsid w:val="00266A52"/>
    <w:rsid w:val="002671AC"/>
    <w:rsid w:val="002716DC"/>
    <w:rsid w:val="00271F2E"/>
    <w:rsid w:val="0027513F"/>
    <w:rsid w:val="00276C4C"/>
    <w:rsid w:val="002806B2"/>
    <w:rsid w:val="00281F8A"/>
    <w:rsid w:val="002826A4"/>
    <w:rsid w:val="0028788F"/>
    <w:rsid w:val="00287A80"/>
    <w:rsid w:val="0029020C"/>
    <w:rsid w:val="00292442"/>
    <w:rsid w:val="00292A0F"/>
    <w:rsid w:val="002A6162"/>
    <w:rsid w:val="002A7129"/>
    <w:rsid w:val="002A7BD4"/>
    <w:rsid w:val="002B1112"/>
    <w:rsid w:val="002B13E0"/>
    <w:rsid w:val="002B37C0"/>
    <w:rsid w:val="002B3DDC"/>
    <w:rsid w:val="002B4427"/>
    <w:rsid w:val="002B4C3E"/>
    <w:rsid w:val="002C4221"/>
    <w:rsid w:val="002C4B77"/>
    <w:rsid w:val="002C5DAA"/>
    <w:rsid w:val="002C65BF"/>
    <w:rsid w:val="002C78D6"/>
    <w:rsid w:val="002D214B"/>
    <w:rsid w:val="002D39F7"/>
    <w:rsid w:val="002D6A07"/>
    <w:rsid w:val="002E15AB"/>
    <w:rsid w:val="002E3654"/>
    <w:rsid w:val="002F29E9"/>
    <w:rsid w:val="002F2F99"/>
    <w:rsid w:val="003017D5"/>
    <w:rsid w:val="003021FB"/>
    <w:rsid w:val="00303AB7"/>
    <w:rsid w:val="00313300"/>
    <w:rsid w:val="00314BD7"/>
    <w:rsid w:val="0031531F"/>
    <w:rsid w:val="00316D5C"/>
    <w:rsid w:val="003201FB"/>
    <w:rsid w:val="00321144"/>
    <w:rsid w:val="00321A32"/>
    <w:rsid w:val="00321E19"/>
    <w:rsid w:val="00322CD1"/>
    <w:rsid w:val="00326F65"/>
    <w:rsid w:val="00327852"/>
    <w:rsid w:val="0033112F"/>
    <w:rsid w:val="003314CD"/>
    <w:rsid w:val="00331543"/>
    <w:rsid w:val="0033453D"/>
    <w:rsid w:val="00335331"/>
    <w:rsid w:val="00340143"/>
    <w:rsid w:val="00340C88"/>
    <w:rsid w:val="003424A9"/>
    <w:rsid w:val="003470DA"/>
    <w:rsid w:val="003505DF"/>
    <w:rsid w:val="00351D93"/>
    <w:rsid w:val="003607EB"/>
    <w:rsid w:val="00361337"/>
    <w:rsid w:val="00361752"/>
    <w:rsid w:val="00361DAC"/>
    <w:rsid w:val="003624D8"/>
    <w:rsid w:val="0036485A"/>
    <w:rsid w:val="00366DEE"/>
    <w:rsid w:val="00372A45"/>
    <w:rsid w:val="003743BD"/>
    <w:rsid w:val="00374CBF"/>
    <w:rsid w:val="00380C00"/>
    <w:rsid w:val="00380F62"/>
    <w:rsid w:val="00383039"/>
    <w:rsid w:val="003835EC"/>
    <w:rsid w:val="00383DBB"/>
    <w:rsid w:val="00390167"/>
    <w:rsid w:val="003931A2"/>
    <w:rsid w:val="00393852"/>
    <w:rsid w:val="0039431B"/>
    <w:rsid w:val="00395071"/>
    <w:rsid w:val="003A2A8F"/>
    <w:rsid w:val="003A37F3"/>
    <w:rsid w:val="003A3C11"/>
    <w:rsid w:val="003A3F7F"/>
    <w:rsid w:val="003A55EA"/>
    <w:rsid w:val="003A6068"/>
    <w:rsid w:val="003A6FC8"/>
    <w:rsid w:val="003B1CA6"/>
    <w:rsid w:val="003B2A5A"/>
    <w:rsid w:val="003B2F00"/>
    <w:rsid w:val="003B312E"/>
    <w:rsid w:val="003B406D"/>
    <w:rsid w:val="003B509D"/>
    <w:rsid w:val="003C42A6"/>
    <w:rsid w:val="003C60D1"/>
    <w:rsid w:val="003C7046"/>
    <w:rsid w:val="003C72BE"/>
    <w:rsid w:val="003D32E0"/>
    <w:rsid w:val="003E166D"/>
    <w:rsid w:val="003E37C1"/>
    <w:rsid w:val="003E3D94"/>
    <w:rsid w:val="003E62D8"/>
    <w:rsid w:val="003E71F1"/>
    <w:rsid w:val="003E7E24"/>
    <w:rsid w:val="003F45BD"/>
    <w:rsid w:val="003F715F"/>
    <w:rsid w:val="003F7F00"/>
    <w:rsid w:val="004021FA"/>
    <w:rsid w:val="004022D2"/>
    <w:rsid w:val="004030ED"/>
    <w:rsid w:val="00405DB2"/>
    <w:rsid w:val="00406EC5"/>
    <w:rsid w:val="004072CE"/>
    <w:rsid w:val="00407BAF"/>
    <w:rsid w:val="00407ECE"/>
    <w:rsid w:val="00410529"/>
    <w:rsid w:val="004109D2"/>
    <w:rsid w:val="00411D4B"/>
    <w:rsid w:val="00413872"/>
    <w:rsid w:val="00413C38"/>
    <w:rsid w:val="004164C2"/>
    <w:rsid w:val="00417FBD"/>
    <w:rsid w:val="004222EE"/>
    <w:rsid w:val="00422B16"/>
    <w:rsid w:val="00427746"/>
    <w:rsid w:val="00434254"/>
    <w:rsid w:val="00435DBC"/>
    <w:rsid w:val="0043683B"/>
    <w:rsid w:val="00436C4C"/>
    <w:rsid w:val="004377CB"/>
    <w:rsid w:val="0044457F"/>
    <w:rsid w:val="004447EF"/>
    <w:rsid w:val="00445C55"/>
    <w:rsid w:val="00445F45"/>
    <w:rsid w:val="00447B00"/>
    <w:rsid w:val="004521D9"/>
    <w:rsid w:val="00453AD1"/>
    <w:rsid w:val="00460703"/>
    <w:rsid w:val="0046186E"/>
    <w:rsid w:val="00462BF5"/>
    <w:rsid w:val="004634CC"/>
    <w:rsid w:val="00465685"/>
    <w:rsid w:val="00466CD4"/>
    <w:rsid w:val="004701FC"/>
    <w:rsid w:val="0047063C"/>
    <w:rsid w:val="004714DB"/>
    <w:rsid w:val="00471D81"/>
    <w:rsid w:val="00473B0E"/>
    <w:rsid w:val="00474B33"/>
    <w:rsid w:val="00474DC7"/>
    <w:rsid w:val="00477707"/>
    <w:rsid w:val="00481505"/>
    <w:rsid w:val="0048274E"/>
    <w:rsid w:val="00483684"/>
    <w:rsid w:val="00485223"/>
    <w:rsid w:val="004852D9"/>
    <w:rsid w:val="00485546"/>
    <w:rsid w:val="004855E3"/>
    <w:rsid w:val="00485B94"/>
    <w:rsid w:val="00486E81"/>
    <w:rsid w:val="00486FBB"/>
    <w:rsid w:val="004928A3"/>
    <w:rsid w:val="00492C55"/>
    <w:rsid w:val="004937B3"/>
    <w:rsid w:val="004937D2"/>
    <w:rsid w:val="00496CA1"/>
    <w:rsid w:val="004978E3"/>
    <w:rsid w:val="004A05B6"/>
    <w:rsid w:val="004A065D"/>
    <w:rsid w:val="004A4747"/>
    <w:rsid w:val="004A71AC"/>
    <w:rsid w:val="004B0E7A"/>
    <w:rsid w:val="004B35B4"/>
    <w:rsid w:val="004B44C6"/>
    <w:rsid w:val="004B451E"/>
    <w:rsid w:val="004B462A"/>
    <w:rsid w:val="004B5FD0"/>
    <w:rsid w:val="004B674F"/>
    <w:rsid w:val="004C004A"/>
    <w:rsid w:val="004C1A8D"/>
    <w:rsid w:val="004C3FA6"/>
    <w:rsid w:val="004C6A36"/>
    <w:rsid w:val="004C7BFC"/>
    <w:rsid w:val="004D4EDE"/>
    <w:rsid w:val="004D5EC2"/>
    <w:rsid w:val="004D7B89"/>
    <w:rsid w:val="004E1383"/>
    <w:rsid w:val="004E1857"/>
    <w:rsid w:val="004E18F5"/>
    <w:rsid w:val="004E3232"/>
    <w:rsid w:val="004E4C48"/>
    <w:rsid w:val="004E5836"/>
    <w:rsid w:val="004E629A"/>
    <w:rsid w:val="004E695F"/>
    <w:rsid w:val="004F1821"/>
    <w:rsid w:val="004F2B97"/>
    <w:rsid w:val="004F33F0"/>
    <w:rsid w:val="004F3B8F"/>
    <w:rsid w:val="004F5F63"/>
    <w:rsid w:val="004F5F76"/>
    <w:rsid w:val="00501B7E"/>
    <w:rsid w:val="00502139"/>
    <w:rsid w:val="005026D3"/>
    <w:rsid w:val="00502AF8"/>
    <w:rsid w:val="00502EE7"/>
    <w:rsid w:val="005059E0"/>
    <w:rsid w:val="00505A67"/>
    <w:rsid w:val="005104FB"/>
    <w:rsid w:val="00510CE8"/>
    <w:rsid w:val="00512854"/>
    <w:rsid w:val="00512ED5"/>
    <w:rsid w:val="00513C20"/>
    <w:rsid w:val="00520911"/>
    <w:rsid w:val="00531664"/>
    <w:rsid w:val="005354A3"/>
    <w:rsid w:val="00543561"/>
    <w:rsid w:val="00543F50"/>
    <w:rsid w:val="00545045"/>
    <w:rsid w:val="00547207"/>
    <w:rsid w:val="0055253E"/>
    <w:rsid w:val="005527F5"/>
    <w:rsid w:val="0055482B"/>
    <w:rsid w:val="00555C9B"/>
    <w:rsid w:val="00556070"/>
    <w:rsid w:val="005576D1"/>
    <w:rsid w:val="00560ECE"/>
    <w:rsid w:val="00561217"/>
    <w:rsid w:val="005661F5"/>
    <w:rsid w:val="00566598"/>
    <w:rsid w:val="00567854"/>
    <w:rsid w:val="0057004C"/>
    <w:rsid w:val="005719A3"/>
    <w:rsid w:val="0057349A"/>
    <w:rsid w:val="00573A98"/>
    <w:rsid w:val="00573D42"/>
    <w:rsid w:val="00574C4A"/>
    <w:rsid w:val="005761F7"/>
    <w:rsid w:val="00584C2B"/>
    <w:rsid w:val="00585F48"/>
    <w:rsid w:val="00586564"/>
    <w:rsid w:val="005868CD"/>
    <w:rsid w:val="00587642"/>
    <w:rsid w:val="00587DEB"/>
    <w:rsid w:val="0059303F"/>
    <w:rsid w:val="00593239"/>
    <w:rsid w:val="005A4665"/>
    <w:rsid w:val="005A48CD"/>
    <w:rsid w:val="005A4C53"/>
    <w:rsid w:val="005A5F5D"/>
    <w:rsid w:val="005A70AC"/>
    <w:rsid w:val="005B0404"/>
    <w:rsid w:val="005B1355"/>
    <w:rsid w:val="005B1E13"/>
    <w:rsid w:val="005B3F68"/>
    <w:rsid w:val="005B562D"/>
    <w:rsid w:val="005B64C3"/>
    <w:rsid w:val="005B755B"/>
    <w:rsid w:val="005B7822"/>
    <w:rsid w:val="005B7D5C"/>
    <w:rsid w:val="005C1331"/>
    <w:rsid w:val="005C137A"/>
    <w:rsid w:val="005C41A3"/>
    <w:rsid w:val="005C5E2B"/>
    <w:rsid w:val="005C68D8"/>
    <w:rsid w:val="005C6F26"/>
    <w:rsid w:val="005D024B"/>
    <w:rsid w:val="005D390F"/>
    <w:rsid w:val="005D64D5"/>
    <w:rsid w:val="005E01FC"/>
    <w:rsid w:val="005E4DCF"/>
    <w:rsid w:val="005E5446"/>
    <w:rsid w:val="005E6C9E"/>
    <w:rsid w:val="005F02D4"/>
    <w:rsid w:val="005F0BC2"/>
    <w:rsid w:val="005F124F"/>
    <w:rsid w:val="005F3A08"/>
    <w:rsid w:val="005F3BEC"/>
    <w:rsid w:val="005F451B"/>
    <w:rsid w:val="005F6525"/>
    <w:rsid w:val="005F6963"/>
    <w:rsid w:val="005F7BA4"/>
    <w:rsid w:val="00600427"/>
    <w:rsid w:val="00600645"/>
    <w:rsid w:val="00603BF7"/>
    <w:rsid w:val="0060760C"/>
    <w:rsid w:val="0061269B"/>
    <w:rsid w:val="00613C49"/>
    <w:rsid w:val="00620D24"/>
    <w:rsid w:val="0062286B"/>
    <w:rsid w:val="0062291E"/>
    <w:rsid w:val="00622D0D"/>
    <w:rsid w:val="006257CA"/>
    <w:rsid w:val="00625D8B"/>
    <w:rsid w:val="00630CCF"/>
    <w:rsid w:val="00633381"/>
    <w:rsid w:val="00633D28"/>
    <w:rsid w:val="00637096"/>
    <w:rsid w:val="00637597"/>
    <w:rsid w:val="00640165"/>
    <w:rsid w:val="00642649"/>
    <w:rsid w:val="006432C1"/>
    <w:rsid w:val="00644567"/>
    <w:rsid w:val="0064544D"/>
    <w:rsid w:val="00646E0A"/>
    <w:rsid w:val="00647A54"/>
    <w:rsid w:val="00651E8B"/>
    <w:rsid w:val="0065408C"/>
    <w:rsid w:val="00655056"/>
    <w:rsid w:val="00655D5F"/>
    <w:rsid w:val="00655E67"/>
    <w:rsid w:val="0065617D"/>
    <w:rsid w:val="0066269F"/>
    <w:rsid w:val="006629D3"/>
    <w:rsid w:val="006651CD"/>
    <w:rsid w:val="006655B9"/>
    <w:rsid w:val="00665F96"/>
    <w:rsid w:val="00666F48"/>
    <w:rsid w:val="0067465E"/>
    <w:rsid w:val="00675405"/>
    <w:rsid w:val="0067583E"/>
    <w:rsid w:val="006767B6"/>
    <w:rsid w:val="00680B8B"/>
    <w:rsid w:val="00682559"/>
    <w:rsid w:val="006831AC"/>
    <w:rsid w:val="00683FC8"/>
    <w:rsid w:val="00686266"/>
    <w:rsid w:val="00687AAB"/>
    <w:rsid w:val="00687F67"/>
    <w:rsid w:val="00693A3A"/>
    <w:rsid w:val="00693F9E"/>
    <w:rsid w:val="0069460E"/>
    <w:rsid w:val="00694B82"/>
    <w:rsid w:val="0069638C"/>
    <w:rsid w:val="0069672D"/>
    <w:rsid w:val="00696DEE"/>
    <w:rsid w:val="006A2429"/>
    <w:rsid w:val="006A2A05"/>
    <w:rsid w:val="006A337B"/>
    <w:rsid w:val="006A43C3"/>
    <w:rsid w:val="006A5FE4"/>
    <w:rsid w:val="006A618A"/>
    <w:rsid w:val="006A61D9"/>
    <w:rsid w:val="006A6600"/>
    <w:rsid w:val="006A67A2"/>
    <w:rsid w:val="006B054B"/>
    <w:rsid w:val="006B24D1"/>
    <w:rsid w:val="006B2CE7"/>
    <w:rsid w:val="006B3AE1"/>
    <w:rsid w:val="006B6EF8"/>
    <w:rsid w:val="006C0F2D"/>
    <w:rsid w:val="006C22B4"/>
    <w:rsid w:val="006C33A8"/>
    <w:rsid w:val="006C64EA"/>
    <w:rsid w:val="006C6AC3"/>
    <w:rsid w:val="006C7F78"/>
    <w:rsid w:val="006D027A"/>
    <w:rsid w:val="006D27F5"/>
    <w:rsid w:val="006E4666"/>
    <w:rsid w:val="006E4B61"/>
    <w:rsid w:val="006E4D74"/>
    <w:rsid w:val="006E5D1A"/>
    <w:rsid w:val="006E5D35"/>
    <w:rsid w:val="006E710A"/>
    <w:rsid w:val="006E77D4"/>
    <w:rsid w:val="006F5339"/>
    <w:rsid w:val="00700BAE"/>
    <w:rsid w:val="007014F1"/>
    <w:rsid w:val="00703F3B"/>
    <w:rsid w:val="007041DC"/>
    <w:rsid w:val="00710370"/>
    <w:rsid w:val="007119B4"/>
    <w:rsid w:val="00711C22"/>
    <w:rsid w:val="00712488"/>
    <w:rsid w:val="007150B1"/>
    <w:rsid w:val="00716EEE"/>
    <w:rsid w:val="0071704B"/>
    <w:rsid w:val="00717E46"/>
    <w:rsid w:val="007213F0"/>
    <w:rsid w:val="00723026"/>
    <w:rsid w:val="00724E97"/>
    <w:rsid w:val="00726930"/>
    <w:rsid w:val="00734621"/>
    <w:rsid w:val="007356FF"/>
    <w:rsid w:val="00737607"/>
    <w:rsid w:val="0074476A"/>
    <w:rsid w:val="0074663D"/>
    <w:rsid w:val="00746CF6"/>
    <w:rsid w:val="007474B9"/>
    <w:rsid w:val="00757AB1"/>
    <w:rsid w:val="007629F6"/>
    <w:rsid w:val="00763F78"/>
    <w:rsid w:val="00765185"/>
    <w:rsid w:val="00772BCB"/>
    <w:rsid w:val="00772E43"/>
    <w:rsid w:val="00772FEC"/>
    <w:rsid w:val="0077444C"/>
    <w:rsid w:val="00774E87"/>
    <w:rsid w:val="007764A4"/>
    <w:rsid w:val="00780352"/>
    <w:rsid w:val="0078142D"/>
    <w:rsid w:val="00785F06"/>
    <w:rsid w:val="0078770C"/>
    <w:rsid w:val="00790BB1"/>
    <w:rsid w:val="00791448"/>
    <w:rsid w:val="00793F85"/>
    <w:rsid w:val="00794A67"/>
    <w:rsid w:val="007A43DB"/>
    <w:rsid w:val="007A6938"/>
    <w:rsid w:val="007B0BC9"/>
    <w:rsid w:val="007B1063"/>
    <w:rsid w:val="007B1A25"/>
    <w:rsid w:val="007B3398"/>
    <w:rsid w:val="007B3D5E"/>
    <w:rsid w:val="007B46B9"/>
    <w:rsid w:val="007B509A"/>
    <w:rsid w:val="007B7289"/>
    <w:rsid w:val="007B72AF"/>
    <w:rsid w:val="007C0AA2"/>
    <w:rsid w:val="007C629D"/>
    <w:rsid w:val="007C743F"/>
    <w:rsid w:val="007D08C7"/>
    <w:rsid w:val="007D1220"/>
    <w:rsid w:val="007D2340"/>
    <w:rsid w:val="007D4A4D"/>
    <w:rsid w:val="007D76DB"/>
    <w:rsid w:val="007E2CCC"/>
    <w:rsid w:val="007E46D3"/>
    <w:rsid w:val="007E532B"/>
    <w:rsid w:val="007E7C19"/>
    <w:rsid w:val="007F0FDE"/>
    <w:rsid w:val="007F334E"/>
    <w:rsid w:val="007F62AB"/>
    <w:rsid w:val="007F7FCA"/>
    <w:rsid w:val="008008CB"/>
    <w:rsid w:val="008043BE"/>
    <w:rsid w:val="0080636F"/>
    <w:rsid w:val="00810D2F"/>
    <w:rsid w:val="008118F1"/>
    <w:rsid w:val="00811FE6"/>
    <w:rsid w:val="008138F2"/>
    <w:rsid w:val="00815F71"/>
    <w:rsid w:val="00816C75"/>
    <w:rsid w:val="00817C15"/>
    <w:rsid w:val="0082078E"/>
    <w:rsid w:val="00822912"/>
    <w:rsid w:val="00825BB8"/>
    <w:rsid w:val="00825DA2"/>
    <w:rsid w:val="00832874"/>
    <w:rsid w:val="0083556E"/>
    <w:rsid w:val="00840627"/>
    <w:rsid w:val="00843C11"/>
    <w:rsid w:val="00843C70"/>
    <w:rsid w:val="00844FCD"/>
    <w:rsid w:val="00845E9A"/>
    <w:rsid w:val="00847490"/>
    <w:rsid w:val="00847788"/>
    <w:rsid w:val="00850DB3"/>
    <w:rsid w:val="0085189F"/>
    <w:rsid w:val="0085423A"/>
    <w:rsid w:val="0085483F"/>
    <w:rsid w:val="00856852"/>
    <w:rsid w:val="00860473"/>
    <w:rsid w:val="00860A23"/>
    <w:rsid w:val="008624C6"/>
    <w:rsid w:val="0086795A"/>
    <w:rsid w:val="008713B9"/>
    <w:rsid w:val="008721DC"/>
    <w:rsid w:val="0087588E"/>
    <w:rsid w:val="008771C0"/>
    <w:rsid w:val="0087730F"/>
    <w:rsid w:val="00877623"/>
    <w:rsid w:val="008829A9"/>
    <w:rsid w:val="00882F30"/>
    <w:rsid w:val="0088319C"/>
    <w:rsid w:val="008869A9"/>
    <w:rsid w:val="0089064F"/>
    <w:rsid w:val="00890DC9"/>
    <w:rsid w:val="0089176A"/>
    <w:rsid w:val="0089354D"/>
    <w:rsid w:val="0089492F"/>
    <w:rsid w:val="008A26B9"/>
    <w:rsid w:val="008A28B5"/>
    <w:rsid w:val="008A2E4B"/>
    <w:rsid w:val="008A40B2"/>
    <w:rsid w:val="008A4580"/>
    <w:rsid w:val="008A6919"/>
    <w:rsid w:val="008B08A9"/>
    <w:rsid w:val="008B219C"/>
    <w:rsid w:val="008B240D"/>
    <w:rsid w:val="008B6F8F"/>
    <w:rsid w:val="008C0E7F"/>
    <w:rsid w:val="008C394D"/>
    <w:rsid w:val="008C56EA"/>
    <w:rsid w:val="008C6057"/>
    <w:rsid w:val="008C6F56"/>
    <w:rsid w:val="008C73C8"/>
    <w:rsid w:val="008D1A9F"/>
    <w:rsid w:val="008D681C"/>
    <w:rsid w:val="008D73EE"/>
    <w:rsid w:val="008D7BC1"/>
    <w:rsid w:val="008E0249"/>
    <w:rsid w:val="008E576B"/>
    <w:rsid w:val="008E5ABF"/>
    <w:rsid w:val="008E5B56"/>
    <w:rsid w:val="008E5F1B"/>
    <w:rsid w:val="008F14C6"/>
    <w:rsid w:val="008F1C58"/>
    <w:rsid w:val="008F346A"/>
    <w:rsid w:val="008F449A"/>
    <w:rsid w:val="00902743"/>
    <w:rsid w:val="00903173"/>
    <w:rsid w:val="00907EAB"/>
    <w:rsid w:val="00907EAF"/>
    <w:rsid w:val="00911720"/>
    <w:rsid w:val="00911C30"/>
    <w:rsid w:val="00911C68"/>
    <w:rsid w:val="00914532"/>
    <w:rsid w:val="0091469F"/>
    <w:rsid w:val="00915EC1"/>
    <w:rsid w:val="00917CC6"/>
    <w:rsid w:val="00926354"/>
    <w:rsid w:val="00927638"/>
    <w:rsid w:val="009278B0"/>
    <w:rsid w:val="00930F4B"/>
    <w:rsid w:val="00935162"/>
    <w:rsid w:val="0093759B"/>
    <w:rsid w:val="009436F7"/>
    <w:rsid w:val="00947004"/>
    <w:rsid w:val="00950365"/>
    <w:rsid w:val="00951DDB"/>
    <w:rsid w:val="00952FA2"/>
    <w:rsid w:val="00953DE4"/>
    <w:rsid w:val="00953FE7"/>
    <w:rsid w:val="00954E78"/>
    <w:rsid w:val="009571D8"/>
    <w:rsid w:val="009617BB"/>
    <w:rsid w:val="00965183"/>
    <w:rsid w:val="0096549E"/>
    <w:rsid w:val="00973352"/>
    <w:rsid w:val="0097370C"/>
    <w:rsid w:val="009751E4"/>
    <w:rsid w:val="0097727D"/>
    <w:rsid w:val="00984BFC"/>
    <w:rsid w:val="009858A2"/>
    <w:rsid w:val="00985C0B"/>
    <w:rsid w:val="009874FB"/>
    <w:rsid w:val="00987764"/>
    <w:rsid w:val="009877C1"/>
    <w:rsid w:val="0099035B"/>
    <w:rsid w:val="0099187D"/>
    <w:rsid w:val="009922D3"/>
    <w:rsid w:val="0099247F"/>
    <w:rsid w:val="009928A0"/>
    <w:rsid w:val="00993BE5"/>
    <w:rsid w:val="00996B7D"/>
    <w:rsid w:val="0099707F"/>
    <w:rsid w:val="009A10AF"/>
    <w:rsid w:val="009A68C8"/>
    <w:rsid w:val="009B2332"/>
    <w:rsid w:val="009B4EC4"/>
    <w:rsid w:val="009B78A8"/>
    <w:rsid w:val="009C0FF9"/>
    <w:rsid w:val="009C28DE"/>
    <w:rsid w:val="009C67DA"/>
    <w:rsid w:val="009C6896"/>
    <w:rsid w:val="009D05BC"/>
    <w:rsid w:val="009D276A"/>
    <w:rsid w:val="009D2F9B"/>
    <w:rsid w:val="009D3FCE"/>
    <w:rsid w:val="009D4780"/>
    <w:rsid w:val="009D7F0B"/>
    <w:rsid w:val="009E2653"/>
    <w:rsid w:val="009E3AD6"/>
    <w:rsid w:val="009E729F"/>
    <w:rsid w:val="009F12B4"/>
    <w:rsid w:val="009F2D07"/>
    <w:rsid w:val="009F3575"/>
    <w:rsid w:val="009F5B49"/>
    <w:rsid w:val="009F6BF5"/>
    <w:rsid w:val="00A00A36"/>
    <w:rsid w:val="00A02033"/>
    <w:rsid w:val="00A02D26"/>
    <w:rsid w:val="00A03975"/>
    <w:rsid w:val="00A10F32"/>
    <w:rsid w:val="00A16A90"/>
    <w:rsid w:val="00A20288"/>
    <w:rsid w:val="00A21E54"/>
    <w:rsid w:val="00A223A0"/>
    <w:rsid w:val="00A238BC"/>
    <w:rsid w:val="00A26589"/>
    <w:rsid w:val="00A30BC9"/>
    <w:rsid w:val="00A3525F"/>
    <w:rsid w:val="00A43CEC"/>
    <w:rsid w:val="00A43D80"/>
    <w:rsid w:val="00A4407A"/>
    <w:rsid w:val="00A44CAA"/>
    <w:rsid w:val="00A4672D"/>
    <w:rsid w:val="00A522D4"/>
    <w:rsid w:val="00A54582"/>
    <w:rsid w:val="00A5471A"/>
    <w:rsid w:val="00A569AF"/>
    <w:rsid w:val="00A61519"/>
    <w:rsid w:val="00A64064"/>
    <w:rsid w:val="00A678CB"/>
    <w:rsid w:val="00A71EFF"/>
    <w:rsid w:val="00A736E1"/>
    <w:rsid w:val="00A744A0"/>
    <w:rsid w:val="00A82CAD"/>
    <w:rsid w:val="00A83021"/>
    <w:rsid w:val="00A83169"/>
    <w:rsid w:val="00A83FF4"/>
    <w:rsid w:val="00A864CD"/>
    <w:rsid w:val="00A9387B"/>
    <w:rsid w:val="00A968B7"/>
    <w:rsid w:val="00AA00F8"/>
    <w:rsid w:val="00AA1D6C"/>
    <w:rsid w:val="00AA5374"/>
    <w:rsid w:val="00AA5895"/>
    <w:rsid w:val="00AB1035"/>
    <w:rsid w:val="00AB3880"/>
    <w:rsid w:val="00AB3D45"/>
    <w:rsid w:val="00AB63C6"/>
    <w:rsid w:val="00AB7003"/>
    <w:rsid w:val="00AB7243"/>
    <w:rsid w:val="00AC1100"/>
    <w:rsid w:val="00AC49BF"/>
    <w:rsid w:val="00AC7B81"/>
    <w:rsid w:val="00AD0565"/>
    <w:rsid w:val="00AD0F30"/>
    <w:rsid w:val="00AD15F5"/>
    <w:rsid w:val="00AD70B6"/>
    <w:rsid w:val="00AE05AA"/>
    <w:rsid w:val="00AE6B12"/>
    <w:rsid w:val="00AE750C"/>
    <w:rsid w:val="00AF024F"/>
    <w:rsid w:val="00AF2CB5"/>
    <w:rsid w:val="00AF314C"/>
    <w:rsid w:val="00AF459D"/>
    <w:rsid w:val="00AF62DF"/>
    <w:rsid w:val="00B00868"/>
    <w:rsid w:val="00B00EE7"/>
    <w:rsid w:val="00B026B3"/>
    <w:rsid w:val="00B10DF9"/>
    <w:rsid w:val="00B134B8"/>
    <w:rsid w:val="00B13F5F"/>
    <w:rsid w:val="00B15035"/>
    <w:rsid w:val="00B178CF"/>
    <w:rsid w:val="00B20B20"/>
    <w:rsid w:val="00B22414"/>
    <w:rsid w:val="00B24113"/>
    <w:rsid w:val="00B31741"/>
    <w:rsid w:val="00B337F5"/>
    <w:rsid w:val="00B33E88"/>
    <w:rsid w:val="00B37AEE"/>
    <w:rsid w:val="00B37C37"/>
    <w:rsid w:val="00B412F2"/>
    <w:rsid w:val="00B41DCB"/>
    <w:rsid w:val="00B42E2C"/>
    <w:rsid w:val="00B457B7"/>
    <w:rsid w:val="00B45CED"/>
    <w:rsid w:val="00B469AC"/>
    <w:rsid w:val="00B50CE7"/>
    <w:rsid w:val="00B547C2"/>
    <w:rsid w:val="00B554D2"/>
    <w:rsid w:val="00B55847"/>
    <w:rsid w:val="00B57B77"/>
    <w:rsid w:val="00B60AB5"/>
    <w:rsid w:val="00B645F2"/>
    <w:rsid w:val="00B652EE"/>
    <w:rsid w:val="00B65F8D"/>
    <w:rsid w:val="00B65FD6"/>
    <w:rsid w:val="00B70338"/>
    <w:rsid w:val="00B703DA"/>
    <w:rsid w:val="00B74EAD"/>
    <w:rsid w:val="00B818DF"/>
    <w:rsid w:val="00B825E5"/>
    <w:rsid w:val="00B85D8D"/>
    <w:rsid w:val="00B86929"/>
    <w:rsid w:val="00B87FC9"/>
    <w:rsid w:val="00B9043E"/>
    <w:rsid w:val="00B9229D"/>
    <w:rsid w:val="00B9410A"/>
    <w:rsid w:val="00B943D6"/>
    <w:rsid w:val="00BA0A3E"/>
    <w:rsid w:val="00BA40B6"/>
    <w:rsid w:val="00BA4CAD"/>
    <w:rsid w:val="00BA590B"/>
    <w:rsid w:val="00BA5F64"/>
    <w:rsid w:val="00BA68BD"/>
    <w:rsid w:val="00BB1A42"/>
    <w:rsid w:val="00BB1C5E"/>
    <w:rsid w:val="00BB3A33"/>
    <w:rsid w:val="00BB4D08"/>
    <w:rsid w:val="00BB69D6"/>
    <w:rsid w:val="00BB7E5F"/>
    <w:rsid w:val="00BC0705"/>
    <w:rsid w:val="00BC072C"/>
    <w:rsid w:val="00BC3E25"/>
    <w:rsid w:val="00BC42B2"/>
    <w:rsid w:val="00BC6472"/>
    <w:rsid w:val="00BD5472"/>
    <w:rsid w:val="00BD547F"/>
    <w:rsid w:val="00BD78FA"/>
    <w:rsid w:val="00BE1486"/>
    <w:rsid w:val="00BE1E5C"/>
    <w:rsid w:val="00BE26EB"/>
    <w:rsid w:val="00BE460D"/>
    <w:rsid w:val="00BE519B"/>
    <w:rsid w:val="00BE5904"/>
    <w:rsid w:val="00BE67DA"/>
    <w:rsid w:val="00BF5F41"/>
    <w:rsid w:val="00C02175"/>
    <w:rsid w:val="00C03646"/>
    <w:rsid w:val="00C038D1"/>
    <w:rsid w:val="00C04111"/>
    <w:rsid w:val="00C10AEF"/>
    <w:rsid w:val="00C10E2E"/>
    <w:rsid w:val="00C1611F"/>
    <w:rsid w:val="00C24D4E"/>
    <w:rsid w:val="00C34161"/>
    <w:rsid w:val="00C41A96"/>
    <w:rsid w:val="00C43D9C"/>
    <w:rsid w:val="00C4463A"/>
    <w:rsid w:val="00C4490B"/>
    <w:rsid w:val="00C4501E"/>
    <w:rsid w:val="00C4692B"/>
    <w:rsid w:val="00C50FA5"/>
    <w:rsid w:val="00C52670"/>
    <w:rsid w:val="00C57500"/>
    <w:rsid w:val="00C61818"/>
    <w:rsid w:val="00C620A6"/>
    <w:rsid w:val="00C6420C"/>
    <w:rsid w:val="00C72972"/>
    <w:rsid w:val="00C7341B"/>
    <w:rsid w:val="00C7345E"/>
    <w:rsid w:val="00C750EB"/>
    <w:rsid w:val="00C761A5"/>
    <w:rsid w:val="00C8044B"/>
    <w:rsid w:val="00C81517"/>
    <w:rsid w:val="00C91460"/>
    <w:rsid w:val="00C92434"/>
    <w:rsid w:val="00C924BE"/>
    <w:rsid w:val="00C92649"/>
    <w:rsid w:val="00C9319F"/>
    <w:rsid w:val="00C9336F"/>
    <w:rsid w:val="00C9356E"/>
    <w:rsid w:val="00C95116"/>
    <w:rsid w:val="00CA05C8"/>
    <w:rsid w:val="00CA091D"/>
    <w:rsid w:val="00CA15A8"/>
    <w:rsid w:val="00CA2AE0"/>
    <w:rsid w:val="00CA36C5"/>
    <w:rsid w:val="00CA3F8C"/>
    <w:rsid w:val="00CA7C24"/>
    <w:rsid w:val="00CB1767"/>
    <w:rsid w:val="00CB2CC3"/>
    <w:rsid w:val="00CB2DF8"/>
    <w:rsid w:val="00CB5BAF"/>
    <w:rsid w:val="00CC4408"/>
    <w:rsid w:val="00CC5054"/>
    <w:rsid w:val="00CC560E"/>
    <w:rsid w:val="00CC64F2"/>
    <w:rsid w:val="00CD4F7D"/>
    <w:rsid w:val="00CD5226"/>
    <w:rsid w:val="00CD6671"/>
    <w:rsid w:val="00CE0AF4"/>
    <w:rsid w:val="00CE1C76"/>
    <w:rsid w:val="00CE578A"/>
    <w:rsid w:val="00CF3FC7"/>
    <w:rsid w:val="00D000FC"/>
    <w:rsid w:val="00D0358D"/>
    <w:rsid w:val="00D03632"/>
    <w:rsid w:val="00D05F37"/>
    <w:rsid w:val="00D105BC"/>
    <w:rsid w:val="00D13053"/>
    <w:rsid w:val="00D163BD"/>
    <w:rsid w:val="00D24091"/>
    <w:rsid w:val="00D25062"/>
    <w:rsid w:val="00D254C0"/>
    <w:rsid w:val="00D25A39"/>
    <w:rsid w:val="00D27258"/>
    <w:rsid w:val="00D35A08"/>
    <w:rsid w:val="00D36A59"/>
    <w:rsid w:val="00D4466D"/>
    <w:rsid w:val="00D45DA8"/>
    <w:rsid w:val="00D50FCE"/>
    <w:rsid w:val="00D528DD"/>
    <w:rsid w:val="00D54813"/>
    <w:rsid w:val="00D63EF5"/>
    <w:rsid w:val="00D64ACA"/>
    <w:rsid w:val="00D663C5"/>
    <w:rsid w:val="00D67997"/>
    <w:rsid w:val="00D72F3E"/>
    <w:rsid w:val="00D73DB6"/>
    <w:rsid w:val="00D73FF5"/>
    <w:rsid w:val="00D74F17"/>
    <w:rsid w:val="00D755DF"/>
    <w:rsid w:val="00D80B09"/>
    <w:rsid w:val="00D81D17"/>
    <w:rsid w:val="00D82F30"/>
    <w:rsid w:val="00D83C82"/>
    <w:rsid w:val="00D85E34"/>
    <w:rsid w:val="00D87894"/>
    <w:rsid w:val="00D9172E"/>
    <w:rsid w:val="00D93190"/>
    <w:rsid w:val="00D93DA1"/>
    <w:rsid w:val="00D96571"/>
    <w:rsid w:val="00D97CB5"/>
    <w:rsid w:val="00DA18F1"/>
    <w:rsid w:val="00DA1B64"/>
    <w:rsid w:val="00DA3CCA"/>
    <w:rsid w:val="00DB3DC6"/>
    <w:rsid w:val="00DB72A9"/>
    <w:rsid w:val="00DB7384"/>
    <w:rsid w:val="00DC0F5E"/>
    <w:rsid w:val="00DC1077"/>
    <w:rsid w:val="00DC1383"/>
    <w:rsid w:val="00DC3D55"/>
    <w:rsid w:val="00DC3DA2"/>
    <w:rsid w:val="00DC3E93"/>
    <w:rsid w:val="00DC401B"/>
    <w:rsid w:val="00DC5C4F"/>
    <w:rsid w:val="00DC5EC2"/>
    <w:rsid w:val="00DC6687"/>
    <w:rsid w:val="00DC6F40"/>
    <w:rsid w:val="00DD1FF5"/>
    <w:rsid w:val="00DD2C5A"/>
    <w:rsid w:val="00DD5083"/>
    <w:rsid w:val="00DD5777"/>
    <w:rsid w:val="00DD7B64"/>
    <w:rsid w:val="00DE0C1A"/>
    <w:rsid w:val="00DE149A"/>
    <w:rsid w:val="00DE1928"/>
    <w:rsid w:val="00DE4606"/>
    <w:rsid w:val="00DF0599"/>
    <w:rsid w:val="00DF1D8C"/>
    <w:rsid w:val="00DF32FB"/>
    <w:rsid w:val="00DF3D92"/>
    <w:rsid w:val="00DF4C2A"/>
    <w:rsid w:val="00DF516C"/>
    <w:rsid w:val="00DF54F7"/>
    <w:rsid w:val="00DF6023"/>
    <w:rsid w:val="00DF7261"/>
    <w:rsid w:val="00E02282"/>
    <w:rsid w:val="00E0249D"/>
    <w:rsid w:val="00E0321B"/>
    <w:rsid w:val="00E03AE1"/>
    <w:rsid w:val="00E04498"/>
    <w:rsid w:val="00E06E91"/>
    <w:rsid w:val="00E16FAE"/>
    <w:rsid w:val="00E173B7"/>
    <w:rsid w:val="00E254A4"/>
    <w:rsid w:val="00E27D88"/>
    <w:rsid w:val="00E301F7"/>
    <w:rsid w:val="00E30BFE"/>
    <w:rsid w:val="00E3168E"/>
    <w:rsid w:val="00E33A70"/>
    <w:rsid w:val="00E36016"/>
    <w:rsid w:val="00E37681"/>
    <w:rsid w:val="00E37F05"/>
    <w:rsid w:val="00E43141"/>
    <w:rsid w:val="00E443D3"/>
    <w:rsid w:val="00E45503"/>
    <w:rsid w:val="00E46E67"/>
    <w:rsid w:val="00E47131"/>
    <w:rsid w:val="00E50005"/>
    <w:rsid w:val="00E52191"/>
    <w:rsid w:val="00E52BD2"/>
    <w:rsid w:val="00E53339"/>
    <w:rsid w:val="00E54493"/>
    <w:rsid w:val="00E563AC"/>
    <w:rsid w:val="00E57FCF"/>
    <w:rsid w:val="00E643A8"/>
    <w:rsid w:val="00E6680F"/>
    <w:rsid w:val="00E668D7"/>
    <w:rsid w:val="00E67E0F"/>
    <w:rsid w:val="00E71323"/>
    <w:rsid w:val="00E725B0"/>
    <w:rsid w:val="00E7441A"/>
    <w:rsid w:val="00E765B5"/>
    <w:rsid w:val="00E77DFD"/>
    <w:rsid w:val="00E84B7F"/>
    <w:rsid w:val="00E84B97"/>
    <w:rsid w:val="00E85401"/>
    <w:rsid w:val="00E90429"/>
    <w:rsid w:val="00E91CF9"/>
    <w:rsid w:val="00E94536"/>
    <w:rsid w:val="00E95040"/>
    <w:rsid w:val="00E966AC"/>
    <w:rsid w:val="00E970DE"/>
    <w:rsid w:val="00EA2EF0"/>
    <w:rsid w:val="00EA68FE"/>
    <w:rsid w:val="00EB30B8"/>
    <w:rsid w:val="00EB3DD7"/>
    <w:rsid w:val="00EB61AA"/>
    <w:rsid w:val="00EB6CD3"/>
    <w:rsid w:val="00EB6F11"/>
    <w:rsid w:val="00EC1403"/>
    <w:rsid w:val="00EC4233"/>
    <w:rsid w:val="00EC4630"/>
    <w:rsid w:val="00EC49AF"/>
    <w:rsid w:val="00EC5F7B"/>
    <w:rsid w:val="00EC7DA7"/>
    <w:rsid w:val="00ED28A6"/>
    <w:rsid w:val="00ED45DD"/>
    <w:rsid w:val="00ED56DB"/>
    <w:rsid w:val="00EE06D5"/>
    <w:rsid w:val="00EE15B8"/>
    <w:rsid w:val="00EE1C4A"/>
    <w:rsid w:val="00EE20DE"/>
    <w:rsid w:val="00EE4283"/>
    <w:rsid w:val="00EE5EEA"/>
    <w:rsid w:val="00EE6B51"/>
    <w:rsid w:val="00EF26FE"/>
    <w:rsid w:val="00EF2813"/>
    <w:rsid w:val="00EF3F10"/>
    <w:rsid w:val="00F05E2D"/>
    <w:rsid w:val="00F10BAF"/>
    <w:rsid w:val="00F13D37"/>
    <w:rsid w:val="00F14A3D"/>
    <w:rsid w:val="00F15028"/>
    <w:rsid w:val="00F16C7D"/>
    <w:rsid w:val="00F2058F"/>
    <w:rsid w:val="00F25B6C"/>
    <w:rsid w:val="00F322C5"/>
    <w:rsid w:val="00F35E78"/>
    <w:rsid w:val="00F371BB"/>
    <w:rsid w:val="00F413D8"/>
    <w:rsid w:val="00F419A2"/>
    <w:rsid w:val="00F47A27"/>
    <w:rsid w:val="00F5062C"/>
    <w:rsid w:val="00F529CB"/>
    <w:rsid w:val="00F55997"/>
    <w:rsid w:val="00F57546"/>
    <w:rsid w:val="00F62583"/>
    <w:rsid w:val="00F63206"/>
    <w:rsid w:val="00F63555"/>
    <w:rsid w:val="00F657F6"/>
    <w:rsid w:val="00F66144"/>
    <w:rsid w:val="00F710DB"/>
    <w:rsid w:val="00F74785"/>
    <w:rsid w:val="00F76B8A"/>
    <w:rsid w:val="00F836AC"/>
    <w:rsid w:val="00F84C3B"/>
    <w:rsid w:val="00F85889"/>
    <w:rsid w:val="00F87DB9"/>
    <w:rsid w:val="00F9003D"/>
    <w:rsid w:val="00F9096C"/>
    <w:rsid w:val="00F91B05"/>
    <w:rsid w:val="00F91C18"/>
    <w:rsid w:val="00F922DD"/>
    <w:rsid w:val="00F9234F"/>
    <w:rsid w:val="00F923C7"/>
    <w:rsid w:val="00F92E22"/>
    <w:rsid w:val="00F93898"/>
    <w:rsid w:val="00F94DEF"/>
    <w:rsid w:val="00F97917"/>
    <w:rsid w:val="00FA0035"/>
    <w:rsid w:val="00FA31AA"/>
    <w:rsid w:val="00FB0430"/>
    <w:rsid w:val="00FB4B28"/>
    <w:rsid w:val="00FB6095"/>
    <w:rsid w:val="00FB60C6"/>
    <w:rsid w:val="00FB7D49"/>
    <w:rsid w:val="00FC1C1A"/>
    <w:rsid w:val="00FC27B6"/>
    <w:rsid w:val="00FC49AC"/>
    <w:rsid w:val="00FC65B3"/>
    <w:rsid w:val="00FD034D"/>
    <w:rsid w:val="00FD2221"/>
    <w:rsid w:val="00FD3DE1"/>
    <w:rsid w:val="00FD4273"/>
    <w:rsid w:val="00FD47CB"/>
    <w:rsid w:val="00FD4DA5"/>
    <w:rsid w:val="00FD6D98"/>
    <w:rsid w:val="00FD7D79"/>
    <w:rsid w:val="00FE3B40"/>
    <w:rsid w:val="00FF0AF9"/>
    <w:rsid w:val="00FF414F"/>
    <w:rsid w:val="00FF76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Document Map" w:locked="1" w:semiHidden="0" w:uiPriority="0" w:unhideWhenUsed="0"/>
    <w:lsdException w:name="Plain Text" w:uiPriority="0"/>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3A70"/>
    <w:pPr>
      <w:spacing w:after="200" w:line="276" w:lineRule="auto"/>
    </w:pPr>
    <w:rPr>
      <w:sz w:val="22"/>
      <w:szCs w:val="22"/>
      <w:lang w:eastAsia="en-US"/>
    </w:rPr>
  </w:style>
  <w:style w:type="paragraph" w:styleId="1">
    <w:name w:val="heading 1"/>
    <w:basedOn w:val="a"/>
    <w:next w:val="a"/>
    <w:link w:val="10"/>
    <w:uiPriority w:val="99"/>
    <w:qFormat/>
    <w:rsid w:val="00AA00F8"/>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A00F8"/>
    <w:rPr>
      <w:rFonts w:ascii="Arial" w:hAnsi="Arial" w:cs="Arial"/>
      <w:b/>
      <w:bCs/>
      <w:color w:val="26282F"/>
      <w:sz w:val="24"/>
      <w:szCs w:val="24"/>
    </w:rPr>
  </w:style>
  <w:style w:type="character" w:customStyle="1" w:styleId="apple-converted-space">
    <w:name w:val="apple-converted-space"/>
    <w:basedOn w:val="a0"/>
    <w:rsid w:val="000B52FF"/>
    <w:rPr>
      <w:rFonts w:cs="Times New Roman"/>
    </w:rPr>
  </w:style>
  <w:style w:type="paragraph" w:styleId="a3">
    <w:name w:val="List Paragraph"/>
    <w:basedOn w:val="a"/>
    <w:uiPriority w:val="99"/>
    <w:qFormat/>
    <w:rsid w:val="000B52FF"/>
    <w:pPr>
      <w:ind w:left="720"/>
      <w:contextualSpacing/>
    </w:pPr>
  </w:style>
  <w:style w:type="paragraph" w:styleId="a4">
    <w:name w:val="Balloon Text"/>
    <w:basedOn w:val="a"/>
    <w:link w:val="a5"/>
    <w:uiPriority w:val="99"/>
    <w:semiHidden/>
    <w:rsid w:val="0019747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19747A"/>
    <w:rPr>
      <w:rFonts w:ascii="Tahoma" w:hAnsi="Tahoma" w:cs="Tahoma"/>
      <w:sz w:val="16"/>
      <w:szCs w:val="16"/>
    </w:rPr>
  </w:style>
  <w:style w:type="paragraph" w:customStyle="1" w:styleId="ConsPlusNormal">
    <w:name w:val="ConsPlusNormal"/>
    <w:uiPriority w:val="99"/>
    <w:rsid w:val="00462BF5"/>
    <w:pPr>
      <w:autoSpaceDE w:val="0"/>
      <w:autoSpaceDN w:val="0"/>
      <w:adjustRightInd w:val="0"/>
    </w:pPr>
    <w:rPr>
      <w:rFonts w:ascii="Arial" w:hAnsi="Arial" w:cs="Arial"/>
      <w:lang w:eastAsia="en-US"/>
    </w:rPr>
  </w:style>
  <w:style w:type="paragraph" w:customStyle="1" w:styleId="a6">
    <w:name w:val="Прижатый влево"/>
    <w:basedOn w:val="a"/>
    <w:next w:val="a"/>
    <w:uiPriority w:val="99"/>
    <w:rsid w:val="00513C20"/>
    <w:pPr>
      <w:autoSpaceDE w:val="0"/>
      <w:autoSpaceDN w:val="0"/>
      <w:adjustRightInd w:val="0"/>
      <w:spacing w:after="0" w:line="240" w:lineRule="auto"/>
    </w:pPr>
    <w:rPr>
      <w:rFonts w:ascii="Arial" w:hAnsi="Arial" w:cs="Arial"/>
      <w:sz w:val="24"/>
      <w:szCs w:val="24"/>
    </w:rPr>
  </w:style>
  <w:style w:type="character" w:styleId="a7">
    <w:name w:val="Strong"/>
    <w:basedOn w:val="a0"/>
    <w:uiPriority w:val="99"/>
    <w:qFormat/>
    <w:rsid w:val="00A5471A"/>
    <w:rPr>
      <w:rFonts w:cs="Times New Roman"/>
      <w:b/>
      <w:bCs/>
    </w:rPr>
  </w:style>
  <w:style w:type="table" w:styleId="a8">
    <w:name w:val="Table Grid"/>
    <w:basedOn w:val="a1"/>
    <w:uiPriority w:val="99"/>
    <w:rsid w:val="000D78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Гипертекстовая ссылка"/>
    <w:basedOn w:val="a0"/>
    <w:uiPriority w:val="99"/>
    <w:rsid w:val="00AA00F8"/>
    <w:rPr>
      <w:rFonts w:cs="Times New Roman"/>
      <w:color w:val="106BBE"/>
    </w:rPr>
  </w:style>
  <w:style w:type="paragraph" w:styleId="aa">
    <w:name w:val="header"/>
    <w:basedOn w:val="a"/>
    <w:link w:val="ab"/>
    <w:uiPriority w:val="99"/>
    <w:rsid w:val="00C750EB"/>
    <w:pPr>
      <w:tabs>
        <w:tab w:val="center" w:pos="4677"/>
        <w:tab w:val="right" w:pos="9355"/>
      </w:tabs>
      <w:spacing w:after="0" w:line="240" w:lineRule="auto"/>
    </w:pPr>
  </w:style>
  <w:style w:type="character" w:customStyle="1" w:styleId="ab">
    <w:name w:val="Верхний колонтитул Знак"/>
    <w:basedOn w:val="a0"/>
    <w:link w:val="aa"/>
    <w:uiPriority w:val="99"/>
    <w:locked/>
    <w:rsid w:val="00C750EB"/>
    <w:rPr>
      <w:rFonts w:cs="Times New Roman"/>
    </w:rPr>
  </w:style>
  <w:style w:type="paragraph" w:styleId="ac">
    <w:name w:val="footer"/>
    <w:basedOn w:val="a"/>
    <w:link w:val="ad"/>
    <w:uiPriority w:val="99"/>
    <w:rsid w:val="00C750EB"/>
    <w:pPr>
      <w:tabs>
        <w:tab w:val="center" w:pos="4677"/>
        <w:tab w:val="right" w:pos="9355"/>
      </w:tabs>
      <w:spacing w:after="0" w:line="240" w:lineRule="auto"/>
    </w:pPr>
  </w:style>
  <w:style w:type="character" w:customStyle="1" w:styleId="ad">
    <w:name w:val="Нижний колонтитул Знак"/>
    <w:basedOn w:val="a0"/>
    <w:link w:val="ac"/>
    <w:uiPriority w:val="99"/>
    <w:locked/>
    <w:rsid w:val="00C750EB"/>
    <w:rPr>
      <w:rFonts w:cs="Times New Roman"/>
    </w:rPr>
  </w:style>
  <w:style w:type="paragraph" w:customStyle="1" w:styleId="ae">
    <w:name w:val="Заголовок статьи"/>
    <w:basedOn w:val="a"/>
    <w:next w:val="a"/>
    <w:uiPriority w:val="99"/>
    <w:rsid w:val="000D43E8"/>
    <w:pPr>
      <w:autoSpaceDE w:val="0"/>
      <w:autoSpaceDN w:val="0"/>
      <w:adjustRightInd w:val="0"/>
      <w:spacing w:after="0" w:line="240" w:lineRule="auto"/>
      <w:ind w:left="1612" w:hanging="892"/>
      <w:jc w:val="both"/>
    </w:pPr>
    <w:rPr>
      <w:rFonts w:ascii="Arial" w:hAnsi="Arial" w:cs="Arial"/>
      <w:sz w:val="24"/>
      <w:szCs w:val="24"/>
    </w:rPr>
  </w:style>
  <w:style w:type="paragraph" w:styleId="af">
    <w:name w:val="Document Map"/>
    <w:basedOn w:val="a"/>
    <w:link w:val="af0"/>
    <w:uiPriority w:val="99"/>
    <w:semiHidden/>
    <w:rsid w:val="008043BE"/>
    <w:pPr>
      <w:shd w:val="clear" w:color="auto" w:fill="000080"/>
      <w:spacing w:before="120" w:after="0" w:line="240" w:lineRule="auto"/>
      <w:ind w:firstLine="720"/>
      <w:jc w:val="both"/>
    </w:pPr>
    <w:rPr>
      <w:rFonts w:ascii="Tahoma" w:eastAsia="Times New Roman" w:hAnsi="Tahoma" w:cs="Tahoma"/>
      <w:sz w:val="28"/>
      <w:szCs w:val="20"/>
      <w:lang w:eastAsia="ru-RU"/>
    </w:rPr>
  </w:style>
  <w:style w:type="character" w:customStyle="1" w:styleId="af0">
    <w:name w:val="Схема документа Знак"/>
    <w:basedOn w:val="a0"/>
    <w:link w:val="af"/>
    <w:uiPriority w:val="99"/>
    <w:semiHidden/>
    <w:locked/>
    <w:rsid w:val="008043BE"/>
    <w:rPr>
      <w:rFonts w:ascii="Tahoma" w:hAnsi="Tahoma" w:cs="Tahoma"/>
      <w:sz w:val="20"/>
      <w:szCs w:val="20"/>
      <w:shd w:val="clear" w:color="auto" w:fill="000080"/>
      <w:lang w:eastAsia="ru-RU"/>
    </w:rPr>
  </w:style>
  <w:style w:type="paragraph" w:customStyle="1" w:styleId="af1">
    <w:name w:val="Внимание: недобросовестность!"/>
    <w:basedOn w:val="a"/>
    <w:next w:val="a"/>
    <w:uiPriority w:val="99"/>
    <w:rsid w:val="002806B2"/>
    <w:pPr>
      <w:autoSpaceDE w:val="0"/>
      <w:autoSpaceDN w:val="0"/>
      <w:adjustRightInd w:val="0"/>
      <w:spacing w:after="0" w:line="240" w:lineRule="auto"/>
      <w:jc w:val="both"/>
    </w:pPr>
    <w:rPr>
      <w:rFonts w:ascii="Arial" w:hAnsi="Arial" w:cs="Arial"/>
      <w:sz w:val="24"/>
      <w:szCs w:val="24"/>
    </w:rPr>
  </w:style>
  <w:style w:type="character" w:styleId="af2">
    <w:name w:val="Hyperlink"/>
    <w:basedOn w:val="a0"/>
    <w:uiPriority w:val="99"/>
    <w:rsid w:val="008869A9"/>
    <w:rPr>
      <w:rFonts w:cs="Times New Roman"/>
      <w:color w:val="0000FF"/>
      <w:u w:val="single"/>
    </w:rPr>
  </w:style>
  <w:style w:type="paragraph" w:styleId="af3">
    <w:name w:val="Normal (Web)"/>
    <w:basedOn w:val="a"/>
    <w:link w:val="af4"/>
    <w:uiPriority w:val="99"/>
    <w:rsid w:val="00A223A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5">
    <w:name w:val="параграф Знак"/>
    <w:basedOn w:val="a0"/>
    <w:link w:val="af6"/>
    <w:uiPriority w:val="99"/>
    <w:locked/>
    <w:rsid w:val="006C0F2D"/>
    <w:rPr>
      <w:rFonts w:ascii="Times New Roman" w:hAnsi="Times New Roman" w:cs="Times New Roman"/>
      <w:sz w:val="28"/>
    </w:rPr>
  </w:style>
  <w:style w:type="paragraph" w:customStyle="1" w:styleId="af6">
    <w:name w:val="параграф"/>
    <w:basedOn w:val="a"/>
    <w:link w:val="af5"/>
    <w:uiPriority w:val="99"/>
    <w:rsid w:val="006C0F2D"/>
    <w:pPr>
      <w:spacing w:after="0" w:line="360" w:lineRule="auto"/>
      <w:ind w:firstLine="709"/>
      <w:jc w:val="both"/>
    </w:pPr>
    <w:rPr>
      <w:rFonts w:ascii="Times New Roman" w:hAnsi="Times New Roman"/>
      <w:sz w:val="28"/>
    </w:rPr>
  </w:style>
  <w:style w:type="paragraph" w:styleId="af7">
    <w:name w:val="footnote text"/>
    <w:aliases w:val="Знак2 Знак,Текст сноски Знак1 Знак,Текст сноски Знак Знак Знак,Текст сноски Знак1 Знак Знак Знак,Текст сноски Знак Знак Знак Знак Знак,Текст сноски Знак1 Знак Знак Знак Знак Знак,Знак2"/>
    <w:basedOn w:val="a"/>
    <w:link w:val="af8"/>
    <w:uiPriority w:val="99"/>
    <w:rsid w:val="00230EBF"/>
    <w:pPr>
      <w:spacing w:before="120" w:after="0" w:line="240" w:lineRule="auto"/>
      <w:ind w:firstLine="709"/>
      <w:jc w:val="both"/>
    </w:pPr>
    <w:rPr>
      <w:sz w:val="20"/>
      <w:szCs w:val="20"/>
    </w:rPr>
  </w:style>
  <w:style w:type="character" w:customStyle="1" w:styleId="af8">
    <w:name w:val="Текст сноски Знак"/>
    <w:aliases w:val="Знак2 Знак Знак,Текст сноски Знак1 Знак Знак,Текст сноски Знак Знак Знак Знак,Текст сноски Знак1 Знак Знак Знак Знак,Текст сноски Знак Знак Знак Знак Знак Знак,Текст сноски Знак1 Знак Знак Знак Знак Знак Знак,Знак2 Знак1"/>
    <w:basedOn w:val="a0"/>
    <w:link w:val="af7"/>
    <w:uiPriority w:val="99"/>
    <w:locked/>
    <w:rsid w:val="00230EBF"/>
    <w:rPr>
      <w:rFonts w:ascii="Calibri" w:hAnsi="Calibri" w:cs="Times New Roman"/>
      <w:sz w:val="20"/>
      <w:szCs w:val="20"/>
    </w:rPr>
  </w:style>
  <w:style w:type="character" w:styleId="af9">
    <w:name w:val="footnote reference"/>
    <w:basedOn w:val="a0"/>
    <w:uiPriority w:val="99"/>
    <w:semiHidden/>
    <w:rsid w:val="00230EBF"/>
    <w:rPr>
      <w:rFonts w:cs="Times New Roman"/>
      <w:vertAlign w:val="superscript"/>
    </w:rPr>
  </w:style>
  <w:style w:type="paragraph" w:customStyle="1" w:styleId="ConsPlusTitle">
    <w:name w:val="ConsPlusTitle"/>
    <w:rsid w:val="00230EBF"/>
    <w:pPr>
      <w:widowControl w:val="0"/>
      <w:autoSpaceDE w:val="0"/>
      <w:autoSpaceDN w:val="0"/>
      <w:adjustRightInd w:val="0"/>
    </w:pPr>
    <w:rPr>
      <w:rFonts w:ascii="Arial" w:eastAsia="Times New Roman" w:hAnsi="Arial" w:cs="Arial"/>
      <w:b/>
      <w:bCs/>
    </w:rPr>
  </w:style>
  <w:style w:type="character" w:customStyle="1" w:styleId="BodyTextChar">
    <w:name w:val="Body Text Char"/>
    <w:basedOn w:val="a0"/>
    <w:uiPriority w:val="99"/>
    <w:rsid w:val="00D36A59"/>
    <w:rPr>
      <w:rFonts w:ascii="Times New Roman" w:hAnsi="Times New Roman" w:cs="Times New Roman"/>
      <w:sz w:val="24"/>
    </w:rPr>
  </w:style>
  <w:style w:type="paragraph" w:styleId="afa">
    <w:name w:val="Plain Text"/>
    <w:basedOn w:val="a"/>
    <w:link w:val="afb"/>
    <w:semiHidden/>
    <w:rsid w:val="00630CCF"/>
    <w:pPr>
      <w:spacing w:after="0" w:line="240" w:lineRule="auto"/>
    </w:pPr>
    <w:rPr>
      <w:rFonts w:ascii="Consolas" w:eastAsia="Times New Roman" w:hAnsi="Consolas"/>
      <w:sz w:val="21"/>
      <w:szCs w:val="21"/>
      <w:lang w:eastAsia="ru-RU"/>
    </w:rPr>
  </w:style>
  <w:style w:type="character" w:customStyle="1" w:styleId="afb">
    <w:name w:val="Текст Знак"/>
    <w:basedOn w:val="a0"/>
    <w:link w:val="afa"/>
    <w:semiHidden/>
    <w:locked/>
    <w:rsid w:val="00630CCF"/>
    <w:rPr>
      <w:rFonts w:ascii="Consolas" w:hAnsi="Consolas" w:cs="Times New Roman"/>
      <w:sz w:val="21"/>
      <w:szCs w:val="21"/>
      <w:lang w:eastAsia="ru-RU"/>
    </w:rPr>
  </w:style>
  <w:style w:type="paragraph" w:customStyle="1" w:styleId="11">
    <w:name w:val="Абзац списка1"/>
    <w:basedOn w:val="a"/>
    <w:uiPriority w:val="99"/>
    <w:rsid w:val="006A2429"/>
    <w:pPr>
      <w:ind w:left="720"/>
      <w:contextualSpacing/>
    </w:pPr>
    <w:rPr>
      <w:rFonts w:eastAsia="Times New Roman"/>
    </w:rPr>
  </w:style>
  <w:style w:type="character" w:customStyle="1" w:styleId="afc">
    <w:name w:val="Знак Знак"/>
    <w:basedOn w:val="a0"/>
    <w:uiPriority w:val="99"/>
    <w:semiHidden/>
    <w:rsid w:val="00E668D7"/>
    <w:rPr>
      <w:rFonts w:ascii="Consolas" w:hAnsi="Consolas" w:cs="Times New Roman"/>
      <w:sz w:val="21"/>
      <w:szCs w:val="21"/>
      <w:lang w:eastAsia="ru-RU"/>
    </w:rPr>
  </w:style>
  <w:style w:type="paragraph" w:customStyle="1" w:styleId="afd">
    <w:name w:val="Интерфейс"/>
    <w:basedOn w:val="a"/>
    <w:next w:val="a"/>
    <w:uiPriority w:val="99"/>
    <w:rsid w:val="00BE519B"/>
    <w:pPr>
      <w:widowControl w:val="0"/>
      <w:autoSpaceDE w:val="0"/>
      <w:autoSpaceDN w:val="0"/>
      <w:adjustRightInd w:val="0"/>
      <w:spacing w:after="0" w:line="240" w:lineRule="auto"/>
      <w:ind w:firstLine="720"/>
      <w:jc w:val="both"/>
    </w:pPr>
    <w:rPr>
      <w:rFonts w:ascii="Arial" w:hAnsi="Arial" w:cs="Arial"/>
      <w:color w:val="D4D0C8"/>
      <w:sz w:val="20"/>
      <w:szCs w:val="20"/>
      <w:lang w:eastAsia="ru-RU"/>
    </w:rPr>
  </w:style>
  <w:style w:type="character" w:customStyle="1" w:styleId="FontStyle25">
    <w:name w:val="Font Style25"/>
    <w:basedOn w:val="a0"/>
    <w:rsid w:val="007D4A4D"/>
    <w:rPr>
      <w:rFonts w:ascii="Times New Roman" w:hAnsi="Times New Roman" w:cs="Times New Roman"/>
      <w:sz w:val="26"/>
      <w:szCs w:val="26"/>
    </w:rPr>
  </w:style>
  <w:style w:type="paragraph" w:customStyle="1" w:styleId="afe">
    <w:name w:val="Базовый"/>
    <w:uiPriority w:val="99"/>
    <w:rsid w:val="003835EC"/>
    <w:pPr>
      <w:tabs>
        <w:tab w:val="left" w:pos="709"/>
      </w:tabs>
      <w:suppressAutoHyphens/>
      <w:spacing w:after="200" w:line="276" w:lineRule="atLeast"/>
    </w:pPr>
    <w:rPr>
      <w:color w:val="00000A"/>
      <w:sz w:val="22"/>
      <w:szCs w:val="22"/>
      <w:lang w:eastAsia="en-US"/>
    </w:rPr>
  </w:style>
  <w:style w:type="paragraph" w:styleId="aff">
    <w:name w:val="annotation text"/>
    <w:basedOn w:val="afe"/>
    <w:link w:val="aff0"/>
    <w:uiPriority w:val="99"/>
    <w:rsid w:val="003835EC"/>
    <w:rPr>
      <w:color w:val="auto"/>
      <w:sz w:val="20"/>
      <w:szCs w:val="20"/>
      <w:lang w:eastAsia="ru-RU"/>
    </w:rPr>
  </w:style>
  <w:style w:type="character" w:customStyle="1" w:styleId="aff0">
    <w:name w:val="Текст примечания Знак"/>
    <w:basedOn w:val="a0"/>
    <w:link w:val="aff"/>
    <w:uiPriority w:val="99"/>
    <w:rsid w:val="003835EC"/>
  </w:style>
  <w:style w:type="paragraph" w:customStyle="1" w:styleId="aff1">
    <w:name w:val="Знак Знак Знак Знак Знак Знак"/>
    <w:basedOn w:val="a"/>
    <w:rsid w:val="000D2DA5"/>
    <w:pPr>
      <w:spacing w:after="0" w:line="240" w:lineRule="auto"/>
    </w:pPr>
    <w:rPr>
      <w:rFonts w:ascii="Verdana" w:eastAsia="Times New Roman" w:hAnsi="Verdana" w:cs="Verdana"/>
      <w:sz w:val="20"/>
      <w:szCs w:val="20"/>
      <w:lang w:val="en-US"/>
    </w:rPr>
  </w:style>
  <w:style w:type="paragraph" w:customStyle="1" w:styleId="consplustitle0">
    <w:name w:val="consplustitle"/>
    <w:basedOn w:val="a"/>
    <w:rsid w:val="0085423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4">
    <w:name w:val="Обычный (веб) Знак"/>
    <w:link w:val="af3"/>
    <w:rsid w:val="00EE6B51"/>
    <w:rPr>
      <w:rFonts w:ascii="Times New Roman" w:eastAsia="Times New Roman" w:hAnsi="Times New Roman"/>
      <w:sz w:val="24"/>
      <w:szCs w:val="24"/>
    </w:rPr>
  </w:style>
  <w:style w:type="paragraph" w:customStyle="1" w:styleId="ConsPlusNonformat">
    <w:name w:val="ConsPlusNonformat"/>
    <w:rsid w:val="008C56EA"/>
    <w:pPr>
      <w:widowControl w:val="0"/>
      <w:autoSpaceDE w:val="0"/>
      <w:autoSpaceDN w:val="0"/>
      <w:adjustRightInd w:val="0"/>
    </w:pPr>
    <w:rPr>
      <w:rFonts w:ascii="Courier New" w:eastAsia="Times New Roman" w:hAnsi="Courier New" w:cs="Courier New"/>
    </w:rPr>
  </w:style>
  <w:style w:type="paragraph" w:styleId="aff2">
    <w:name w:val="Body Text"/>
    <w:basedOn w:val="a"/>
    <w:link w:val="aff3"/>
    <w:rsid w:val="00CF3FC7"/>
    <w:pPr>
      <w:spacing w:after="120" w:line="240" w:lineRule="auto"/>
    </w:pPr>
    <w:rPr>
      <w:rFonts w:ascii="Times New Roman" w:eastAsia="Times New Roman" w:hAnsi="Times New Roman"/>
      <w:sz w:val="24"/>
      <w:szCs w:val="24"/>
      <w:lang w:eastAsia="ru-RU"/>
    </w:rPr>
  </w:style>
  <w:style w:type="character" w:customStyle="1" w:styleId="aff3">
    <w:name w:val="Основной текст Знак"/>
    <w:basedOn w:val="a0"/>
    <w:link w:val="aff2"/>
    <w:rsid w:val="00CF3FC7"/>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Document Map" w:locked="1" w:semiHidden="0" w:uiPriority="0" w:unhideWhenUsed="0"/>
    <w:lsdException w:name="Plain Text" w:uiPriority="0"/>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3A70"/>
    <w:pPr>
      <w:spacing w:after="200" w:line="276" w:lineRule="auto"/>
    </w:pPr>
    <w:rPr>
      <w:sz w:val="22"/>
      <w:szCs w:val="22"/>
      <w:lang w:eastAsia="en-US"/>
    </w:rPr>
  </w:style>
  <w:style w:type="paragraph" w:styleId="1">
    <w:name w:val="heading 1"/>
    <w:basedOn w:val="a"/>
    <w:next w:val="a"/>
    <w:link w:val="10"/>
    <w:uiPriority w:val="99"/>
    <w:qFormat/>
    <w:rsid w:val="00AA00F8"/>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A00F8"/>
    <w:rPr>
      <w:rFonts w:ascii="Arial" w:hAnsi="Arial" w:cs="Arial"/>
      <w:b/>
      <w:bCs/>
      <w:color w:val="26282F"/>
      <w:sz w:val="24"/>
      <w:szCs w:val="24"/>
    </w:rPr>
  </w:style>
  <w:style w:type="character" w:customStyle="1" w:styleId="apple-converted-space">
    <w:name w:val="apple-converted-space"/>
    <w:basedOn w:val="a0"/>
    <w:rsid w:val="000B52FF"/>
    <w:rPr>
      <w:rFonts w:cs="Times New Roman"/>
    </w:rPr>
  </w:style>
  <w:style w:type="paragraph" w:styleId="a3">
    <w:name w:val="List Paragraph"/>
    <w:basedOn w:val="a"/>
    <w:uiPriority w:val="99"/>
    <w:qFormat/>
    <w:rsid w:val="000B52FF"/>
    <w:pPr>
      <w:ind w:left="720"/>
      <w:contextualSpacing/>
    </w:pPr>
  </w:style>
  <w:style w:type="paragraph" w:styleId="a4">
    <w:name w:val="Balloon Text"/>
    <w:basedOn w:val="a"/>
    <w:link w:val="a5"/>
    <w:uiPriority w:val="99"/>
    <w:semiHidden/>
    <w:rsid w:val="0019747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19747A"/>
    <w:rPr>
      <w:rFonts w:ascii="Tahoma" w:hAnsi="Tahoma" w:cs="Tahoma"/>
      <w:sz w:val="16"/>
      <w:szCs w:val="16"/>
    </w:rPr>
  </w:style>
  <w:style w:type="paragraph" w:customStyle="1" w:styleId="ConsPlusNormal">
    <w:name w:val="ConsPlusNormal"/>
    <w:uiPriority w:val="99"/>
    <w:rsid w:val="00462BF5"/>
    <w:pPr>
      <w:autoSpaceDE w:val="0"/>
      <w:autoSpaceDN w:val="0"/>
      <w:adjustRightInd w:val="0"/>
    </w:pPr>
    <w:rPr>
      <w:rFonts w:ascii="Arial" w:hAnsi="Arial" w:cs="Arial"/>
      <w:lang w:eastAsia="en-US"/>
    </w:rPr>
  </w:style>
  <w:style w:type="paragraph" w:customStyle="1" w:styleId="a6">
    <w:name w:val="Прижатый влево"/>
    <w:basedOn w:val="a"/>
    <w:next w:val="a"/>
    <w:uiPriority w:val="99"/>
    <w:rsid w:val="00513C20"/>
    <w:pPr>
      <w:autoSpaceDE w:val="0"/>
      <w:autoSpaceDN w:val="0"/>
      <w:adjustRightInd w:val="0"/>
      <w:spacing w:after="0" w:line="240" w:lineRule="auto"/>
    </w:pPr>
    <w:rPr>
      <w:rFonts w:ascii="Arial" w:hAnsi="Arial" w:cs="Arial"/>
      <w:sz w:val="24"/>
      <w:szCs w:val="24"/>
    </w:rPr>
  </w:style>
  <w:style w:type="character" w:styleId="a7">
    <w:name w:val="Strong"/>
    <w:basedOn w:val="a0"/>
    <w:uiPriority w:val="99"/>
    <w:qFormat/>
    <w:rsid w:val="00A5471A"/>
    <w:rPr>
      <w:rFonts w:cs="Times New Roman"/>
      <w:b/>
      <w:bCs/>
    </w:rPr>
  </w:style>
  <w:style w:type="table" w:styleId="a8">
    <w:name w:val="Table Grid"/>
    <w:basedOn w:val="a1"/>
    <w:uiPriority w:val="99"/>
    <w:rsid w:val="000D78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Гипертекстовая ссылка"/>
    <w:basedOn w:val="a0"/>
    <w:uiPriority w:val="99"/>
    <w:rsid w:val="00AA00F8"/>
    <w:rPr>
      <w:rFonts w:cs="Times New Roman"/>
      <w:color w:val="106BBE"/>
    </w:rPr>
  </w:style>
  <w:style w:type="paragraph" w:styleId="aa">
    <w:name w:val="header"/>
    <w:basedOn w:val="a"/>
    <w:link w:val="ab"/>
    <w:uiPriority w:val="99"/>
    <w:rsid w:val="00C750EB"/>
    <w:pPr>
      <w:tabs>
        <w:tab w:val="center" w:pos="4677"/>
        <w:tab w:val="right" w:pos="9355"/>
      </w:tabs>
      <w:spacing w:after="0" w:line="240" w:lineRule="auto"/>
    </w:pPr>
  </w:style>
  <w:style w:type="character" w:customStyle="1" w:styleId="ab">
    <w:name w:val="Верхний колонтитул Знак"/>
    <w:basedOn w:val="a0"/>
    <w:link w:val="aa"/>
    <w:uiPriority w:val="99"/>
    <w:locked/>
    <w:rsid w:val="00C750EB"/>
    <w:rPr>
      <w:rFonts w:cs="Times New Roman"/>
    </w:rPr>
  </w:style>
  <w:style w:type="paragraph" w:styleId="ac">
    <w:name w:val="footer"/>
    <w:basedOn w:val="a"/>
    <w:link w:val="ad"/>
    <w:uiPriority w:val="99"/>
    <w:rsid w:val="00C750EB"/>
    <w:pPr>
      <w:tabs>
        <w:tab w:val="center" w:pos="4677"/>
        <w:tab w:val="right" w:pos="9355"/>
      </w:tabs>
      <w:spacing w:after="0" w:line="240" w:lineRule="auto"/>
    </w:pPr>
  </w:style>
  <w:style w:type="character" w:customStyle="1" w:styleId="ad">
    <w:name w:val="Нижний колонтитул Знак"/>
    <w:basedOn w:val="a0"/>
    <w:link w:val="ac"/>
    <w:uiPriority w:val="99"/>
    <w:locked/>
    <w:rsid w:val="00C750EB"/>
    <w:rPr>
      <w:rFonts w:cs="Times New Roman"/>
    </w:rPr>
  </w:style>
  <w:style w:type="paragraph" w:customStyle="1" w:styleId="ae">
    <w:name w:val="Заголовок статьи"/>
    <w:basedOn w:val="a"/>
    <w:next w:val="a"/>
    <w:uiPriority w:val="99"/>
    <w:rsid w:val="000D43E8"/>
    <w:pPr>
      <w:autoSpaceDE w:val="0"/>
      <w:autoSpaceDN w:val="0"/>
      <w:adjustRightInd w:val="0"/>
      <w:spacing w:after="0" w:line="240" w:lineRule="auto"/>
      <w:ind w:left="1612" w:hanging="892"/>
      <w:jc w:val="both"/>
    </w:pPr>
    <w:rPr>
      <w:rFonts w:ascii="Arial" w:hAnsi="Arial" w:cs="Arial"/>
      <w:sz w:val="24"/>
      <w:szCs w:val="24"/>
    </w:rPr>
  </w:style>
  <w:style w:type="paragraph" w:styleId="af">
    <w:name w:val="Document Map"/>
    <w:basedOn w:val="a"/>
    <w:link w:val="af0"/>
    <w:uiPriority w:val="99"/>
    <w:semiHidden/>
    <w:rsid w:val="008043BE"/>
    <w:pPr>
      <w:shd w:val="clear" w:color="auto" w:fill="000080"/>
      <w:spacing w:before="120" w:after="0" w:line="240" w:lineRule="auto"/>
      <w:ind w:firstLine="720"/>
      <w:jc w:val="both"/>
    </w:pPr>
    <w:rPr>
      <w:rFonts w:ascii="Tahoma" w:eastAsia="Times New Roman" w:hAnsi="Tahoma" w:cs="Tahoma"/>
      <w:sz w:val="28"/>
      <w:szCs w:val="20"/>
      <w:lang w:eastAsia="ru-RU"/>
    </w:rPr>
  </w:style>
  <w:style w:type="character" w:customStyle="1" w:styleId="af0">
    <w:name w:val="Схема документа Знак"/>
    <w:basedOn w:val="a0"/>
    <w:link w:val="af"/>
    <w:uiPriority w:val="99"/>
    <w:semiHidden/>
    <w:locked/>
    <w:rsid w:val="008043BE"/>
    <w:rPr>
      <w:rFonts w:ascii="Tahoma" w:hAnsi="Tahoma" w:cs="Tahoma"/>
      <w:sz w:val="20"/>
      <w:szCs w:val="20"/>
      <w:shd w:val="clear" w:color="auto" w:fill="000080"/>
      <w:lang w:eastAsia="ru-RU"/>
    </w:rPr>
  </w:style>
  <w:style w:type="paragraph" w:customStyle="1" w:styleId="af1">
    <w:name w:val="Внимание: недобросовестность!"/>
    <w:basedOn w:val="a"/>
    <w:next w:val="a"/>
    <w:uiPriority w:val="99"/>
    <w:rsid w:val="002806B2"/>
    <w:pPr>
      <w:autoSpaceDE w:val="0"/>
      <w:autoSpaceDN w:val="0"/>
      <w:adjustRightInd w:val="0"/>
      <w:spacing w:after="0" w:line="240" w:lineRule="auto"/>
      <w:jc w:val="both"/>
    </w:pPr>
    <w:rPr>
      <w:rFonts w:ascii="Arial" w:hAnsi="Arial" w:cs="Arial"/>
      <w:sz w:val="24"/>
      <w:szCs w:val="24"/>
    </w:rPr>
  </w:style>
  <w:style w:type="character" w:styleId="af2">
    <w:name w:val="Hyperlink"/>
    <w:basedOn w:val="a0"/>
    <w:uiPriority w:val="99"/>
    <w:rsid w:val="008869A9"/>
    <w:rPr>
      <w:rFonts w:cs="Times New Roman"/>
      <w:color w:val="0000FF"/>
      <w:u w:val="single"/>
    </w:rPr>
  </w:style>
  <w:style w:type="paragraph" w:styleId="af3">
    <w:name w:val="Normal (Web)"/>
    <w:basedOn w:val="a"/>
    <w:link w:val="af4"/>
    <w:uiPriority w:val="99"/>
    <w:rsid w:val="00A223A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5">
    <w:name w:val="параграф Знак"/>
    <w:basedOn w:val="a0"/>
    <w:link w:val="af6"/>
    <w:uiPriority w:val="99"/>
    <w:locked/>
    <w:rsid w:val="006C0F2D"/>
    <w:rPr>
      <w:rFonts w:ascii="Times New Roman" w:hAnsi="Times New Roman" w:cs="Times New Roman"/>
      <w:sz w:val="28"/>
    </w:rPr>
  </w:style>
  <w:style w:type="paragraph" w:customStyle="1" w:styleId="af6">
    <w:name w:val="параграф"/>
    <w:basedOn w:val="a"/>
    <w:link w:val="af5"/>
    <w:uiPriority w:val="99"/>
    <w:rsid w:val="006C0F2D"/>
    <w:pPr>
      <w:spacing w:after="0" w:line="360" w:lineRule="auto"/>
      <w:ind w:firstLine="709"/>
      <w:jc w:val="both"/>
    </w:pPr>
    <w:rPr>
      <w:rFonts w:ascii="Times New Roman" w:hAnsi="Times New Roman"/>
      <w:sz w:val="28"/>
    </w:rPr>
  </w:style>
  <w:style w:type="paragraph" w:styleId="af7">
    <w:name w:val="footnote text"/>
    <w:aliases w:val="Знак2 Знак,Текст сноски Знак1 Знак,Текст сноски Знак Знак Знак,Текст сноски Знак1 Знак Знак Знак,Текст сноски Знак Знак Знак Знак Знак,Текст сноски Знак1 Знак Знак Знак Знак Знак,Знак2"/>
    <w:basedOn w:val="a"/>
    <w:link w:val="af8"/>
    <w:uiPriority w:val="99"/>
    <w:rsid w:val="00230EBF"/>
    <w:pPr>
      <w:spacing w:before="120" w:after="0" w:line="240" w:lineRule="auto"/>
      <w:ind w:firstLine="709"/>
      <w:jc w:val="both"/>
    </w:pPr>
    <w:rPr>
      <w:sz w:val="20"/>
      <w:szCs w:val="20"/>
    </w:rPr>
  </w:style>
  <w:style w:type="character" w:customStyle="1" w:styleId="af8">
    <w:name w:val="Текст сноски Знак"/>
    <w:aliases w:val="Знак2 Знак Знак,Текст сноски Знак1 Знак Знак,Текст сноски Знак Знак Знак Знак,Текст сноски Знак1 Знак Знак Знак Знак,Текст сноски Знак Знак Знак Знак Знак Знак,Текст сноски Знак1 Знак Знак Знак Знак Знак Знак,Знак2 Знак1"/>
    <w:basedOn w:val="a0"/>
    <w:link w:val="af7"/>
    <w:uiPriority w:val="99"/>
    <w:locked/>
    <w:rsid w:val="00230EBF"/>
    <w:rPr>
      <w:rFonts w:ascii="Calibri" w:hAnsi="Calibri" w:cs="Times New Roman"/>
      <w:sz w:val="20"/>
      <w:szCs w:val="20"/>
    </w:rPr>
  </w:style>
  <w:style w:type="character" w:styleId="af9">
    <w:name w:val="footnote reference"/>
    <w:basedOn w:val="a0"/>
    <w:uiPriority w:val="99"/>
    <w:semiHidden/>
    <w:rsid w:val="00230EBF"/>
    <w:rPr>
      <w:rFonts w:cs="Times New Roman"/>
      <w:vertAlign w:val="superscript"/>
    </w:rPr>
  </w:style>
  <w:style w:type="paragraph" w:customStyle="1" w:styleId="ConsPlusTitle">
    <w:name w:val="ConsPlusTitle"/>
    <w:rsid w:val="00230EBF"/>
    <w:pPr>
      <w:widowControl w:val="0"/>
      <w:autoSpaceDE w:val="0"/>
      <w:autoSpaceDN w:val="0"/>
      <w:adjustRightInd w:val="0"/>
    </w:pPr>
    <w:rPr>
      <w:rFonts w:ascii="Arial" w:eastAsia="Times New Roman" w:hAnsi="Arial" w:cs="Arial"/>
      <w:b/>
      <w:bCs/>
    </w:rPr>
  </w:style>
  <w:style w:type="character" w:customStyle="1" w:styleId="BodyTextChar">
    <w:name w:val="Body Text Char"/>
    <w:basedOn w:val="a0"/>
    <w:uiPriority w:val="99"/>
    <w:rsid w:val="00D36A59"/>
    <w:rPr>
      <w:rFonts w:ascii="Times New Roman" w:hAnsi="Times New Roman" w:cs="Times New Roman"/>
      <w:sz w:val="24"/>
    </w:rPr>
  </w:style>
  <w:style w:type="paragraph" w:styleId="afa">
    <w:name w:val="Plain Text"/>
    <w:basedOn w:val="a"/>
    <w:link w:val="afb"/>
    <w:semiHidden/>
    <w:rsid w:val="00630CCF"/>
    <w:pPr>
      <w:spacing w:after="0" w:line="240" w:lineRule="auto"/>
    </w:pPr>
    <w:rPr>
      <w:rFonts w:ascii="Consolas" w:eastAsia="Times New Roman" w:hAnsi="Consolas"/>
      <w:sz w:val="21"/>
      <w:szCs w:val="21"/>
      <w:lang w:eastAsia="ru-RU"/>
    </w:rPr>
  </w:style>
  <w:style w:type="character" w:customStyle="1" w:styleId="afb">
    <w:name w:val="Текст Знак"/>
    <w:basedOn w:val="a0"/>
    <w:link w:val="afa"/>
    <w:semiHidden/>
    <w:locked/>
    <w:rsid w:val="00630CCF"/>
    <w:rPr>
      <w:rFonts w:ascii="Consolas" w:hAnsi="Consolas" w:cs="Times New Roman"/>
      <w:sz w:val="21"/>
      <w:szCs w:val="21"/>
      <w:lang w:eastAsia="ru-RU"/>
    </w:rPr>
  </w:style>
  <w:style w:type="paragraph" w:customStyle="1" w:styleId="11">
    <w:name w:val="Абзац списка1"/>
    <w:basedOn w:val="a"/>
    <w:uiPriority w:val="99"/>
    <w:rsid w:val="006A2429"/>
    <w:pPr>
      <w:ind w:left="720"/>
      <w:contextualSpacing/>
    </w:pPr>
    <w:rPr>
      <w:rFonts w:eastAsia="Times New Roman"/>
    </w:rPr>
  </w:style>
  <w:style w:type="character" w:customStyle="1" w:styleId="afc">
    <w:name w:val="Знак Знак"/>
    <w:basedOn w:val="a0"/>
    <w:uiPriority w:val="99"/>
    <w:semiHidden/>
    <w:rsid w:val="00E668D7"/>
    <w:rPr>
      <w:rFonts w:ascii="Consolas" w:hAnsi="Consolas" w:cs="Times New Roman"/>
      <w:sz w:val="21"/>
      <w:szCs w:val="21"/>
      <w:lang w:eastAsia="ru-RU"/>
    </w:rPr>
  </w:style>
  <w:style w:type="paragraph" w:customStyle="1" w:styleId="afd">
    <w:name w:val="Интерфейс"/>
    <w:basedOn w:val="a"/>
    <w:next w:val="a"/>
    <w:uiPriority w:val="99"/>
    <w:rsid w:val="00BE519B"/>
    <w:pPr>
      <w:widowControl w:val="0"/>
      <w:autoSpaceDE w:val="0"/>
      <w:autoSpaceDN w:val="0"/>
      <w:adjustRightInd w:val="0"/>
      <w:spacing w:after="0" w:line="240" w:lineRule="auto"/>
      <w:ind w:firstLine="720"/>
      <w:jc w:val="both"/>
    </w:pPr>
    <w:rPr>
      <w:rFonts w:ascii="Arial" w:hAnsi="Arial" w:cs="Arial"/>
      <w:color w:val="D4D0C8"/>
      <w:sz w:val="20"/>
      <w:szCs w:val="20"/>
      <w:lang w:eastAsia="ru-RU"/>
    </w:rPr>
  </w:style>
  <w:style w:type="character" w:customStyle="1" w:styleId="FontStyle25">
    <w:name w:val="Font Style25"/>
    <w:basedOn w:val="a0"/>
    <w:rsid w:val="007D4A4D"/>
    <w:rPr>
      <w:rFonts w:ascii="Times New Roman" w:hAnsi="Times New Roman" w:cs="Times New Roman"/>
      <w:sz w:val="26"/>
      <w:szCs w:val="26"/>
    </w:rPr>
  </w:style>
  <w:style w:type="paragraph" w:customStyle="1" w:styleId="afe">
    <w:name w:val="Базовый"/>
    <w:uiPriority w:val="99"/>
    <w:rsid w:val="003835EC"/>
    <w:pPr>
      <w:tabs>
        <w:tab w:val="left" w:pos="709"/>
      </w:tabs>
      <w:suppressAutoHyphens/>
      <w:spacing w:after="200" w:line="276" w:lineRule="atLeast"/>
    </w:pPr>
    <w:rPr>
      <w:color w:val="00000A"/>
      <w:sz w:val="22"/>
      <w:szCs w:val="22"/>
      <w:lang w:eastAsia="en-US"/>
    </w:rPr>
  </w:style>
  <w:style w:type="paragraph" w:styleId="aff">
    <w:name w:val="annotation text"/>
    <w:basedOn w:val="afe"/>
    <w:link w:val="aff0"/>
    <w:uiPriority w:val="99"/>
    <w:rsid w:val="003835EC"/>
    <w:rPr>
      <w:color w:val="auto"/>
      <w:sz w:val="20"/>
      <w:szCs w:val="20"/>
      <w:lang w:eastAsia="ru-RU"/>
    </w:rPr>
  </w:style>
  <w:style w:type="character" w:customStyle="1" w:styleId="aff0">
    <w:name w:val="Текст примечания Знак"/>
    <w:basedOn w:val="a0"/>
    <w:link w:val="aff"/>
    <w:uiPriority w:val="99"/>
    <w:rsid w:val="003835EC"/>
  </w:style>
  <w:style w:type="paragraph" w:customStyle="1" w:styleId="aff1">
    <w:name w:val="Знак Знак Знак Знак Знак Знак"/>
    <w:basedOn w:val="a"/>
    <w:rsid w:val="000D2DA5"/>
    <w:pPr>
      <w:spacing w:after="0" w:line="240" w:lineRule="auto"/>
    </w:pPr>
    <w:rPr>
      <w:rFonts w:ascii="Verdana" w:eastAsia="Times New Roman" w:hAnsi="Verdana" w:cs="Verdana"/>
      <w:sz w:val="20"/>
      <w:szCs w:val="20"/>
      <w:lang w:val="en-US"/>
    </w:rPr>
  </w:style>
  <w:style w:type="paragraph" w:customStyle="1" w:styleId="consplustitle0">
    <w:name w:val="consplustitle"/>
    <w:basedOn w:val="a"/>
    <w:rsid w:val="0085423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4">
    <w:name w:val="Обычный (веб) Знак"/>
    <w:link w:val="af3"/>
    <w:rsid w:val="00EE6B51"/>
    <w:rPr>
      <w:rFonts w:ascii="Times New Roman" w:eastAsia="Times New Roman" w:hAnsi="Times New Roman"/>
      <w:sz w:val="24"/>
      <w:szCs w:val="24"/>
    </w:rPr>
  </w:style>
  <w:style w:type="paragraph" w:customStyle="1" w:styleId="ConsPlusNonformat">
    <w:name w:val="ConsPlusNonformat"/>
    <w:rsid w:val="008C56EA"/>
    <w:pPr>
      <w:widowControl w:val="0"/>
      <w:autoSpaceDE w:val="0"/>
      <w:autoSpaceDN w:val="0"/>
      <w:adjustRightInd w:val="0"/>
    </w:pPr>
    <w:rPr>
      <w:rFonts w:ascii="Courier New" w:eastAsia="Times New Roman" w:hAnsi="Courier New" w:cs="Courier New"/>
    </w:rPr>
  </w:style>
  <w:style w:type="paragraph" w:styleId="aff2">
    <w:name w:val="Body Text"/>
    <w:basedOn w:val="a"/>
    <w:link w:val="aff3"/>
    <w:rsid w:val="00CF3FC7"/>
    <w:pPr>
      <w:spacing w:after="120" w:line="240" w:lineRule="auto"/>
    </w:pPr>
    <w:rPr>
      <w:rFonts w:ascii="Times New Roman" w:eastAsia="Times New Roman" w:hAnsi="Times New Roman"/>
      <w:sz w:val="24"/>
      <w:szCs w:val="24"/>
      <w:lang w:eastAsia="ru-RU"/>
    </w:rPr>
  </w:style>
  <w:style w:type="character" w:customStyle="1" w:styleId="aff3">
    <w:name w:val="Основной текст Знак"/>
    <w:basedOn w:val="a0"/>
    <w:link w:val="aff2"/>
    <w:rsid w:val="00CF3FC7"/>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90900478">
      <w:bodyDiv w:val="1"/>
      <w:marLeft w:val="0"/>
      <w:marRight w:val="0"/>
      <w:marTop w:val="0"/>
      <w:marBottom w:val="0"/>
      <w:divBdr>
        <w:top w:val="none" w:sz="0" w:space="0" w:color="auto"/>
        <w:left w:val="none" w:sz="0" w:space="0" w:color="auto"/>
        <w:bottom w:val="none" w:sz="0" w:space="0" w:color="auto"/>
        <w:right w:val="none" w:sz="0" w:space="0" w:color="auto"/>
      </w:divBdr>
    </w:div>
    <w:div w:id="558590090">
      <w:bodyDiv w:val="1"/>
      <w:marLeft w:val="0"/>
      <w:marRight w:val="0"/>
      <w:marTop w:val="0"/>
      <w:marBottom w:val="0"/>
      <w:divBdr>
        <w:top w:val="none" w:sz="0" w:space="0" w:color="auto"/>
        <w:left w:val="none" w:sz="0" w:space="0" w:color="auto"/>
        <w:bottom w:val="none" w:sz="0" w:space="0" w:color="auto"/>
        <w:right w:val="none" w:sz="0" w:space="0" w:color="auto"/>
      </w:divBdr>
    </w:div>
    <w:div w:id="640427964">
      <w:bodyDiv w:val="1"/>
      <w:marLeft w:val="0"/>
      <w:marRight w:val="0"/>
      <w:marTop w:val="0"/>
      <w:marBottom w:val="0"/>
      <w:divBdr>
        <w:top w:val="none" w:sz="0" w:space="0" w:color="auto"/>
        <w:left w:val="none" w:sz="0" w:space="0" w:color="auto"/>
        <w:bottom w:val="none" w:sz="0" w:space="0" w:color="auto"/>
        <w:right w:val="none" w:sz="0" w:space="0" w:color="auto"/>
      </w:divBdr>
    </w:div>
    <w:div w:id="887839211">
      <w:marLeft w:val="0"/>
      <w:marRight w:val="0"/>
      <w:marTop w:val="0"/>
      <w:marBottom w:val="0"/>
      <w:divBdr>
        <w:top w:val="none" w:sz="0" w:space="0" w:color="auto"/>
        <w:left w:val="none" w:sz="0" w:space="0" w:color="auto"/>
        <w:bottom w:val="none" w:sz="0" w:space="0" w:color="auto"/>
        <w:right w:val="none" w:sz="0" w:space="0" w:color="auto"/>
      </w:divBdr>
    </w:div>
    <w:div w:id="887839212">
      <w:marLeft w:val="0"/>
      <w:marRight w:val="0"/>
      <w:marTop w:val="0"/>
      <w:marBottom w:val="0"/>
      <w:divBdr>
        <w:top w:val="none" w:sz="0" w:space="0" w:color="auto"/>
        <w:left w:val="none" w:sz="0" w:space="0" w:color="auto"/>
        <w:bottom w:val="none" w:sz="0" w:space="0" w:color="auto"/>
        <w:right w:val="none" w:sz="0" w:space="0" w:color="auto"/>
      </w:divBdr>
    </w:div>
    <w:div w:id="887839213">
      <w:marLeft w:val="0"/>
      <w:marRight w:val="0"/>
      <w:marTop w:val="0"/>
      <w:marBottom w:val="0"/>
      <w:divBdr>
        <w:top w:val="none" w:sz="0" w:space="0" w:color="auto"/>
        <w:left w:val="none" w:sz="0" w:space="0" w:color="auto"/>
        <w:bottom w:val="none" w:sz="0" w:space="0" w:color="auto"/>
        <w:right w:val="none" w:sz="0" w:space="0" w:color="auto"/>
      </w:divBdr>
    </w:div>
    <w:div w:id="887839214">
      <w:marLeft w:val="0"/>
      <w:marRight w:val="0"/>
      <w:marTop w:val="0"/>
      <w:marBottom w:val="0"/>
      <w:divBdr>
        <w:top w:val="none" w:sz="0" w:space="0" w:color="auto"/>
        <w:left w:val="none" w:sz="0" w:space="0" w:color="auto"/>
        <w:bottom w:val="none" w:sz="0" w:space="0" w:color="auto"/>
        <w:right w:val="none" w:sz="0" w:space="0" w:color="auto"/>
      </w:divBdr>
    </w:div>
    <w:div w:id="887839215">
      <w:marLeft w:val="0"/>
      <w:marRight w:val="0"/>
      <w:marTop w:val="0"/>
      <w:marBottom w:val="0"/>
      <w:divBdr>
        <w:top w:val="none" w:sz="0" w:space="0" w:color="auto"/>
        <w:left w:val="none" w:sz="0" w:space="0" w:color="auto"/>
        <w:bottom w:val="none" w:sz="0" w:space="0" w:color="auto"/>
        <w:right w:val="none" w:sz="0" w:space="0" w:color="auto"/>
      </w:divBdr>
    </w:div>
    <w:div w:id="887839216">
      <w:marLeft w:val="0"/>
      <w:marRight w:val="0"/>
      <w:marTop w:val="0"/>
      <w:marBottom w:val="0"/>
      <w:divBdr>
        <w:top w:val="none" w:sz="0" w:space="0" w:color="auto"/>
        <w:left w:val="none" w:sz="0" w:space="0" w:color="auto"/>
        <w:bottom w:val="none" w:sz="0" w:space="0" w:color="auto"/>
        <w:right w:val="none" w:sz="0" w:space="0" w:color="auto"/>
      </w:divBdr>
    </w:div>
    <w:div w:id="887839217">
      <w:marLeft w:val="0"/>
      <w:marRight w:val="0"/>
      <w:marTop w:val="0"/>
      <w:marBottom w:val="0"/>
      <w:divBdr>
        <w:top w:val="none" w:sz="0" w:space="0" w:color="auto"/>
        <w:left w:val="none" w:sz="0" w:space="0" w:color="auto"/>
        <w:bottom w:val="none" w:sz="0" w:space="0" w:color="auto"/>
        <w:right w:val="none" w:sz="0" w:space="0" w:color="auto"/>
      </w:divBdr>
    </w:div>
    <w:div w:id="887839218">
      <w:marLeft w:val="0"/>
      <w:marRight w:val="0"/>
      <w:marTop w:val="0"/>
      <w:marBottom w:val="0"/>
      <w:divBdr>
        <w:top w:val="none" w:sz="0" w:space="0" w:color="auto"/>
        <w:left w:val="none" w:sz="0" w:space="0" w:color="auto"/>
        <w:bottom w:val="none" w:sz="0" w:space="0" w:color="auto"/>
        <w:right w:val="none" w:sz="0" w:space="0" w:color="auto"/>
      </w:divBdr>
    </w:div>
    <w:div w:id="887839219">
      <w:marLeft w:val="0"/>
      <w:marRight w:val="0"/>
      <w:marTop w:val="0"/>
      <w:marBottom w:val="0"/>
      <w:divBdr>
        <w:top w:val="none" w:sz="0" w:space="0" w:color="auto"/>
        <w:left w:val="none" w:sz="0" w:space="0" w:color="auto"/>
        <w:bottom w:val="none" w:sz="0" w:space="0" w:color="auto"/>
        <w:right w:val="none" w:sz="0" w:space="0" w:color="auto"/>
      </w:divBdr>
    </w:div>
    <w:div w:id="887839220">
      <w:marLeft w:val="0"/>
      <w:marRight w:val="0"/>
      <w:marTop w:val="0"/>
      <w:marBottom w:val="0"/>
      <w:divBdr>
        <w:top w:val="none" w:sz="0" w:space="0" w:color="auto"/>
        <w:left w:val="none" w:sz="0" w:space="0" w:color="auto"/>
        <w:bottom w:val="none" w:sz="0" w:space="0" w:color="auto"/>
        <w:right w:val="none" w:sz="0" w:space="0" w:color="auto"/>
      </w:divBdr>
    </w:div>
    <w:div w:id="887839221">
      <w:marLeft w:val="0"/>
      <w:marRight w:val="0"/>
      <w:marTop w:val="0"/>
      <w:marBottom w:val="0"/>
      <w:divBdr>
        <w:top w:val="none" w:sz="0" w:space="0" w:color="auto"/>
        <w:left w:val="none" w:sz="0" w:space="0" w:color="auto"/>
        <w:bottom w:val="none" w:sz="0" w:space="0" w:color="auto"/>
        <w:right w:val="none" w:sz="0" w:space="0" w:color="auto"/>
      </w:divBdr>
    </w:div>
    <w:div w:id="887839222">
      <w:marLeft w:val="0"/>
      <w:marRight w:val="0"/>
      <w:marTop w:val="0"/>
      <w:marBottom w:val="0"/>
      <w:divBdr>
        <w:top w:val="none" w:sz="0" w:space="0" w:color="auto"/>
        <w:left w:val="none" w:sz="0" w:space="0" w:color="auto"/>
        <w:bottom w:val="none" w:sz="0" w:space="0" w:color="auto"/>
        <w:right w:val="none" w:sz="0" w:space="0" w:color="auto"/>
      </w:divBdr>
    </w:div>
    <w:div w:id="1322848055">
      <w:bodyDiv w:val="1"/>
      <w:marLeft w:val="0"/>
      <w:marRight w:val="0"/>
      <w:marTop w:val="0"/>
      <w:marBottom w:val="0"/>
      <w:divBdr>
        <w:top w:val="none" w:sz="0" w:space="0" w:color="auto"/>
        <w:left w:val="none" w:sz="0" w:space="0" w:color="auto"/>
        <w:bottom w:val="none" w:sz="0" w:space="0" w:color="auto"/>
        <w:right w:val="none" w:sz="0" w:space="0" w:color="auto"/>
      </w:divBdr>
    </w:div>
    <w:div w:id="1809013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file:///C:\Users\1\Documents\&#1054;&#1058;&#1063;&#1045;&#1058;&#1067;\&#1054;&#1090;&#1095;&#1077;&#1090;%202014\&#1043;&#1086;&#1076;&#1086;&#1074;&#1086;&#1081;%20&#1086;&#1090;&#1095;&#1077;&#1090;%20%20&#1079;&#1072;%202014%20&#1075;&#1086;&#1076;.xlsx"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1\Documents\&#1054;&#1058;&#1063;&#1045;&#1058;&#1067;\&#1054;&#1090;&#1095;&#1077;&#1090;%202014\&#1043;&#1086;&#1076;&#1086;&#1074;&#1086;&#1081;%20&#1086;&#1090;&#1095;&#1077;&#1090;%20%20&#1079;&#1072;%202014%20&#1075;&#1086;&#1076;.xls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nsergi@mail.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yperlink" Target="file:///C:\Users\1\Documents\&#1054;&#1058;&#1063;&#1045;&#1058;&#1067;\&#1054;&#1090;&#1095;&#1077;&#1090;%202014\&#1043;&#1086;&#1076;&#1086;&#1074;&#1086;&#1081;%20&#1086;&#1090;&#1095;&#1077;&#1090;%20%20&#1079;&#1072;%202014%20&#1075;&#1086;&#1076;.xlsx"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M:\&#1054;&#1090;&#1095;&#1077;&#1090;%202014\&#1076;&#1080;&#1072;&#1075;&#1088;&#1072;&#1084;&#1084;&#1072;%20&#1085;&#1072;&#1088;&#1091;&#1096;&#1077;&#1085;&#1080;&#1081;1%2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M:\&#1054;&#1090;&#1095;&#1077;&#1090;%202014\&#1076;&#1080;&#1072;&#1075;&#1088;&#1072;&#1084;&#1084;&#1072;%20&#1085;&#1072;&#1088;&#1091;&#1096;&#1077;&#1085;&#1080;&#1081;1%20.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M:\&#1054;&#1090;&#1095;&#1077;&#1090;%202014\&#1076;&#1080;&#1085;&#1072;&#1084;&#1080;&#1082;&#1072;%20&#1101;&#1082;&#1089;&#1087;&#1077;&#1088;&#1090;&#1085;&#1086;-&#1072;&#1085;&#1072;&#1083;&#1080;&#1090;&#1080;&#1103;&#1084;&#1077;&#1088;&#1086;&#1087;&#1088;&#1080;&#1103;&#1090;&#1080;&#108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7"/>
  <c:chart>
    <c:title>
      <c:txPr>
        <a:bodyPr/>
        <a:lstStyle/>
        <a:p>
          <a:pPr>
            <a:defRPr sz="1200">
              <a:latin typeface="Times New Roman" panose="02020603050405020304" pitchFamily="18" charset="0"/>
              <a:cs typeface="Times New Roman" panose="02020603050405020304" pitchFamily="18" charset="0"/>
            </a:defRPr>
          </a:pPr>
          <a:endParaRPr lang="ru-RU"/>
        </a:p>
      </c:txPr>
    </c:title>
    <c:view3D>
      <c:rotX val="30"/>
      <c:perspective val="30"/>
    </c:view3D>
    <c:plotArea>
      <c:layout/>
      <c:pie3DChart>
        <c:varyColors val="1"/>
        <c:ser>
          <c:idx val="1"/>
          <c:order val="1"/>
          <c:tx>
            <c:strRef>
              <c:f>Лист1!$D$4</c:f>
              <c:strCache>
                <c:ptCount val="1"/>
                <c:pt idx="0">
                  <c:v>2013 год</c:v>
                </c:pt>
              </c:strCache>
            </c:strRef>
          </c:tx>
          <c:explosion val="25"/>
          <c:dLbls>
            <c:dLbl>
              <c:idx val="0"/>
              <c:layout>
                <c:manualLayout>
                  <c:x val="-0.18611111111111159"/>
                  <c:y val="4.1666666666666692E-2"/>
                </c:manualLayout>
              </c:layout>
              <c:dLblPos val="bestFit"/>
              <c:showVal val="1"/>
              <c:showCatName val="1"/>
            </c:dLbl>
            <c:dLbl>
              <c:idx val="1"/>
              <c:layout>
                <c:manualLayout>
                  <c:x val="0.15555555555555556"/>
                  <c:y val="3.2407407407407565E-2"/>
                </c:manualLayout>
              </c:layout>
              <c:dLblPos val="bestFit"/>
              <c:showVal val="1"/>
              <c:showCatName val="1"/>
            </c:dLbl>
            <c:dLbl>
              <c:idx val="2"/>
              <c:layout>
                <c:manualLayout>
                  <c:x val="0"/>
                  <c:y val="-6.4814814814815033E-2"/>
                </c:manualLayout>
              </c:layout>
              <c:dLblPos val="bestFit"/>
              <c:showVal val="1"/>
              <c:showCatName val="1"/>
            </c:dLbl>
            <c:txPr>
              <a:bodyPr/>
              <a:lstStyle/>
              <a:p>
                <a:pPr>
                  <a:defRPr sz="900">
                    <a:latin typeface="Times New Roman" panose="02020603050405020304" pitchFamily="18" charset="0"/>
                    <a:cs typeface="Times New Roman" panose="02020603050405020304" pitchFamily="18" charset="0"/>
                  </a:defRPr>
                </a:pPr>
                <a:endParaRPr lang="ru-RU"/>
              </a:p>
            </c:txPr>
            <c:dLblPos val="outEnd"/>
            <c:showVal val="1"/>
            <c:showCatName val="1"/>
          </c:dLbls>
          <c:cat>
            <c:strRef>
              <c:f>Лист1!$B$5:$B$8</c:f>
              <c:strCache>
                <c:ptCount val="4"/>
                <c:pt idx="0">
                  <c:v>Нецелевое использование</c:v>
                </c:pt>
                <c:pt idx="1">
                  <c:v>Неэффективное использование</c:v>
                </c:pt>
                <c:pt idx="2">
                  <c:v>Нарушения учета и отчетности</c:v>
                </c:pt>
                <c:pt idx="3">
                  <c:v>Иные нарушения</c:v>
                </c:pt>
              </c:strCache>
            </c:strRef>
          </c:cat>
          <c:val>
            <c:numRef>
              <c:f>Лист1!$D$5:$D$8</c:f>
              <c:numCache>
                <c:formatCode>0.0</c:formatCode>
                <c:ptCount val="4"/>
                <c:pt idx="0">
                  <c:v>0.14333745070710993</c:v>
                </c:pt>
                <c:pt idx="1">
                  <c:v>1.1229201207469401</c:v>
                </c:pt>
                <c:pt idx="2">
                  <c:v>37.788904228124629</c:v>
                </c:pt>
                <c:pt idx="3">
                  <c:v>60.944838200421437</c:v>
                </c:pt>
              </c:numCache>
            </c:numRef>
          </c:val>
        </c:ser>
        <c:ser>
          <c:idx val="0"/>
          <c:order val="0"/>
          <c:tx>
            <c:strRef>
              <c:f>Лист1!$C$4</c:f>
              <c:strCache>
                <c:ptCount val="1"/>
                <c:pt idx="0">
                  <c:v>2013 год</c:v>
                </c:pt>
              </c:strCache>
            </c:strRef>
          </c:tx>
          <c:explosion val="25"/>
          <c:cat>
            <c:strRef>
              <c:f>Лист1!$B$5:$B$8</c:f>
              <c:strCache>
                <c:ptCount val="4"/>
                <c:pt idx="0">
                  <c:v>Нецелевое использование</c:v>
                </c:pt>
                <c:pt idx="1">
                  <c:v>Неэффективное использование</c:v>
                </c:pt>
                <c:pt idx="2">
                  <c:v>Нарушения учета и отчетности</c:v>
                </c:pt>
                <c:pt idx="3">
                  <c:v>Иные нарушения</c:v>
                </c:pt>
              </c:strCache>
            </c:strRef>
          </c:cat>
          <c:val>
            <c:numRef>
              <c:f>Лист1!$C$5:$C$8</c:f>
            </c:numRef>
          </c:val>
        </c:ser>
      </c:pie3DChart>
    </c:plotArea>
    <c:plotVisOnly val="1"/>
    <c:dispBlanksAs val="zero"/>
  </c:chart>
  <c:spPr>
    <a:ln>
      <a:solidFill>
        <a:schemeClr val="bg1"/>
      </a:solid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7"/>
  <c:chart>
    <c:title>
      <c:txPr>
        <a:bodyPr/>
        <a:lstStyle/>
        <a:p>
          <a:pPr>
            <a:defRPr sz="1200">
              <a:latin typeface="Times New Roman" panose="02020603050405020304" pitchFamily="18" charset="0"/>
              <a:cs typeface="Times New Roman" panose="02020603050405020304" pitchFamily="18" charset="0"/>
            </a:defRPr>
          </a:pPr>
          <a:endParaRPr lang="ru-RU"/>
        </a:p>
      </c:txPr>
    </c:title>
    <c:view3D>
      <c:rotX val="30"/>
      <c:perspective val="30"/>
    </c:view3D>
    <c:plotArea>
      <c:layout/>
      <c:pie3DChart>
        <c:varyColors val="1"/>
        <c:ser>
          <c:idx val="0"/>
          <c:order val="0"/>
          <c:tx>
            <c:strRef>
              <c:f>Лист2!$D$6</c:f>
              <c:strCache>
                <c:ptCount val="1"/>
                <c:pt idx="0">
                  <c:v>2013 год</c:v>
                </c:pt>
              </c:strCache>
            </c:strRef>
          </c:tx>
          <c:explosion val="25"/>
          <c:cat>
            <c:strRef>
              <c:f>Лист2!$C$7:$C$10</c:f>
              <c:strCache>
                <c:ptCount val="4"/>
                <c:pt idx="0">
                  <c:v>Неэффективное использование</c:v>
                </c:pt>
                <c:pt idx="1">
                  <c:v>Нарушения учета и отчетности</c:v>
                </c:pt>
                <c:pt idx="2">
                  <c:v>Нарушения при распоряжении и управлении муниципальной собственностью</c:v>
                </c:pt>
                <c:pt idx="3">
                  <c:v>Иные нарушения</c:v>
                </c:pt>
              </c:strCache>
            </c:strRef>
          </c:cat>
          <c:val>
            <c:numRef>
              <c:f>Лист2!$D$7:$D$10</c:f>
            </c:numRef>
          </c:val>
        </c:ser>
        <c:ser>
          <c:idx val="1"/>
          <c:order val="1"/>
          <c:tx>
            <c:strRef>
              <c:f>Лист2!$E$6</c:f>
              <c:strCache>
                <c:ptCount val="1"/>
              </c:strCache>
            </c:strRef>
          </c:tx>
          <c:explosion val="25"/>
          <c:cat>
            <c:strRef>
              <c:f>Лист2!$C$7:$C$10</c:f>
              <c:strCache>
                <c:ptCount val="4"/>
                <c:pt idx="0">
                  <c:v>Неэффективное использование</c:v>
                </c:pt>
                <c:pt idx="1">
                  <c:v>Нарушения учета и отчетности</c:v>
                </c:pt>
                <c:pt idx="2">
                  <c:v>Нарушения при распоряжении и управлении муниципальной собственностью</c:v>
                </c:pt>
                <c:pt idx="3">
                  <c:v>Иные нарушения</c:v>
                </c:pt>
              </c:strCache>
            </c:strRef>
          </c:cat>
          <c:val>
            <c:numRef>
              <c:f>Лист2!$E$7:$E$10</c:f>
            </c:numRef>
          </c:val>
        </c:ser>
        <c:ser>
          <c:idx val="2"/>
          <c:order val="2"/>
          <c:tx>
            <c:strRef>
              <c:f>Лист2!$F$6</c:f>
              <c:strCache>
                <c:ptCount val="1"/>
                <c:pt idx="0">
                  <c:v>2014 год</c:v>
                </c:pt>
              </c:strCache>
            </c:strRef>
          </c:tx>
          <c:explosion val="25"/>
          <c:cat>
            <c:strRef>
              <c:f>Лист2!$C$7:$C$10</c:f>
              <c:strCache>
                <c:ptCount val="4"/>
                <c:pt idx="0">
                  <c:v>Неэффективное использование</c:v>
                </c:pt>
                <c:pt idx="1">
                  <c:v>Нарушения учета и отчетности</c:v>
                </c:pt>
                <c:pt idx="2">
                  <c:v>Нарушения при распоряжении и управлении муниципальной собственностью</c:v>
                </c:pt>
                <c:pt idx="3">
                  <c:v>Иные нарушения</c:v>
                </c:pt>
              </c:strCache>
            </c:strRef>
          </c:cat>
          <c:val>
            <c:numRef>
              <c:f>Лист2!$F$7:$F$10</c:f>
            </c:numRef>
          </c:val>
        </c:ser>
        <c:ser>
          <c:idx val="3"/>
          <c:order val="3"/>
          <c:tx>
            <c:strRef>
              <c:f>Лист2!$G$6</c:f>
              <c:strCache>
                <c:ptCount val="1"/>
                <c:pt idx="0">
                  <c:v>2014 год</c:v>
                </c:pt>
              </c:strCache>
            </c:strRef>
          </c:tx>
          <c:explosion val="25"/>
          <c:dLbls>
            <c:dLbl>
              <c:idx val="0"/>
              <c:layout>
                <c:manualLayout>
                  <c:x val="-5.0972501676727025E-2"/>
                  <c:y val="-0.41943248297485458"/>
                </c:manualLayout>
              </c:layout>
              <c:dLblPos val="bestFit"/>
              <c:showVal val="1"/>
              <c:showCatName val="1"/>
            </c:dLbl>
            <c:dLbl>
              <c:idx val="1"/>
              <c:layout>
                <c:manualLayout>
                  <c:x val="0"/>
                  <c:y val="3.8480044309619592E-2"/>
                </c:manualLayout>
              </c:layout>
              <c:dLblPos val="bestFit"/>
              <c:showVal val="1"/>
              <c:showCatName val="1"/>
            </c:dLbl>
            <c:dLbl>
              <c:idx val="2"/>
              <c:layout>
                <c:manualLayout>
                  <c:x val="1.3413816230717683E-2"/>
                  <c:y val="-9.6200110774048816E-2"/>
                </c:manualLayout>
              </c:layout>
              <c:dLblPos val="bestFit"/>
              <c:showVal val="1"/>
              <c:showCatName val="1"/>
            </c:dLbl>
            <c:dLbl>
              <c:idx val="3"/>
              <c:layout>
                <c:manualLayout>
                  <c:x val="0.12877263581488935"/>
                  <c:y val="0"/>
                </c:manualLayout>
              </c:layout>
              <c:dLblPos val="bestFit"/>
              <c:showVal val="1"/>
              <c:showCatName val="1"/>
            </c:dLbl>
            <c:txPr>
              <a:bodyPr/>
              <a:lstStyle/>
              <a:p>
                <a:pPr>
                  <a:defRPr sz="900">
                    <a:latin typeface="Times New Roman" panose="02020603050405020304" pitchFamily="18" charset="0"/>
                    <a:cs typeface="Times New Roman" panose="02020603050405020304" pitchFamily="18" charset="0"/>
                  </a:defRPr>
                </a:pPr>
                <a:endParaRPr lang="ru-RU"/>
              </a:p>
            </c:txPr>
            <c:dLblPos val="outEnd"/>
            <c:showVal val="1"/>
            <c:showCatName val="1"/>
            <c:showLeaderLines val="1"/>
          </c:dLbls>
          <c:cat>
            <c:strRef>
              <c:f>Лист2!$C$7:$C$10</c:f>
              <c:strCache>
                <c:ptCount val="4"/>
                <c:pt idx="0">
                  <c:v>Неэффективное использование</c:v>
                </c:pt>
                <c:pt idx="1">
                  <c:v>Нарушения учета и отчетности</c:v>
                </c:pt>
                <c:pt idx="2">
                  <c:v>Нарушения при распоряжении и управлении муниципальной собственностью</c:v>
                </c:pt>
                <c:pt idx="3">
                  <c:v>Иные нарушения</c:v>
                </c:pt>
              </c:strCache>
            </c:strRef>
          </c:cat>
          <c:val>
            <c:numRef>
              <c:f>Лист2!$G$7:$G$10</c:f>
              <c:numCache>
                <c:formatCode>0.0</c:formatCode>
                <c:ptCount val="4"/>
                <c:pt idx="0">
                  <c:v>63.547188764244353</c:v>
                </c:pt>
                <c:pt idx="1">
                  <c:v>3.0579213484866696</c:v>
                </c:pt>
                <c:pt idx="2">
                  <c:v>26.524137212927435</c:v>
                </c:pt>
                <c:pt idx="3">
                  <c:v>6.8707526743413334</c:v>
                </c:pt>
              </c:numCache>
            </c:numRef>
          </c:val>
        </c:ser>
      </c:pie3DChart>
    </c:plotArea>
    <c:plotVisOnly val="1"/>
    <c:dispBlanksAs val="zero"/>
  </c:chart>
  <c:spPr>
    <a:ln>
      <a:solidFill>
        <a:schemeClr val="bg1"/>
      </a:solid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style val="19"/>
  <c:chart>
    <c:view3D>
      <c:rAngAx val="1"/>
    </c:view3D>
    <c:plotArea>
      <c:layout/>
      <c:bar3DChart>
        <c:barDir val="col"/>
        <c:grouping val="clustered"/>
        <c:ser>
          <c:idx val="0"/>
          <c:order val="0"/>
          <c:tx>
            <c:strRef>
              <c:f>Лист1!$B$4</c:f>
              <c:strCache>
                <c:ptCount val="1"/>
                <c:pt idx="0">
                  <c:v>Экспертно-аналитические мероприятия</c:v>
                </c:pt>
              </c:strCache>
            </c:strRef>
          </c:tx>
          <c:cat>
            <c:strRef>
              <c:f>Лист1!$C$3:$D$3</c:f>
              <c:strCache>
                <c:ptCount val="2"/>
                <c:pt idx="0">
                  <c:v>2013 год</c:v>
                </c:pt>
                <c:pt idx="1">
                  <c:v>2014 год</c:v>
                </c:pt>
              </c:strCache>
            </c:strRef>
          </c:cat>
          <c:val>
            <c:numRef>
              <c:f>Лист1!$C$4:$D$4</c:f>
              <c:numCache>
                <c:formatCode>General</c:formatCode>
                <c:ptCount val="2"/>
                <c:pt idx="0">
                  <c:v>23</c:v>
                </c:pt>
                <c:pt idx="1">
                  <c:v>38</c:v>
                </c:pt>
              </c:numCache>
            </c:numRef>
          </c:val>
        </c:ser>
        <c:ser>
          <c:idx val="1"/>
          <c:order val="1"/>
          <c:tx>
            <c:strRef>
              <c:f>Лист1!$B$5</c:f>
              <c:strCache>
                <c:ptCount val="1"/>
                <c:pt idx="0">
                  <c:v>Экспертиза проектов муниципальных правовых актов</c:v>
                </c:pt>
              </c:strCache>
            </c:strRef>
          </c:tx>
          <c:cat>
            <c:strRef>
              <c:f>Лист1!$C$3:$D$3</c:f>
              <c:strCache>
                <c:ptCount val="2"/>
                <c:pt idx="0">
                  <c:v>2013 год</c:v>
                </c:pt>
                <c:pt idx="1">
                  <c:v>2014 год</c:v>
                </c:pt>
              </c:strCache>
            </c:strRef>
          </c:cat>
          <c:val>
            <c:numRef>
              <c:f>Лист1!$C$5:$D$5</c:f>
              <c:numCache>
                <c:formatCode>General</c:formatCode>
                <c:ptCount val="2"/>
                <c:pt idx="0">
                  <c:v>16</c:v>
                </c:pt>
                <c:pt idx="1">
                  <c:v>28</c:v>
                </c:pt>
              </c:numCache>
            </c:numRef>
          </c:val>
        </c:ser>
        <c:shape val="box"/>
        <c:axId val="88062592"/>
        <c:axId val="88076672"/>
        <c:axId val="0"/>
      </c:bar3DChart>
      <c:catAx>
        <c:axId val="88062592"/>
        <c:scaling>
          <c:orientation val="minMax"/>
        </c:scaling>
        <c:axPos val="b"/>
        <c:tickLblPos val="nextTo"/>
        <c:crossAx val="88076672"/>
        <c:crosses val="autoZero"/>
        <c:auto val="1"/>
        <c:lblAlgn val="ctr"/>
        <c:lblOffset val="100"/>
      </c:catAx>
      <c:valAx>
        <c:axId val="88076672"/>
        <c:scaling>
          <c:orientation val="minMax"/>
        </c:scaling>
        <c:axPos val="l"/>
        <c:majorGridlines/>
        <c:numFmt formatCode="General" sourceLinked="1"/>
        <c:tickLblPos val="nextTo"/>
        <c:crossAx val="88062592"/>
        <c:crosses val="autoZero"/>
        <c:crossBetween val="between"/>
      </c:valAx>
    </c:plotArea>
    <c:legend>
      <c:legendPos val="r"/>
    </c:legend>
    <c:plotVisOnly val="1"/>
    <c:dispBlanksAs val="gap"/>
  </c:chart>
  <c:spPr>
    <a:noFill/>
    <a:ln>
      <a:noFill/>
    </a:ln>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56FE4E-E9BC-40A0-8E7A-84E609660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6478</Words>
  <Characters>36925</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Отчет</vt:lpstr>
    </vt:vector>
  </TitlesOfParts>
  <Company>Sweet Home</Company>
  <LinksUpToDate>false</LinksUpToDate>
  <CharactersWithSpaces>43317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Отчет</dc:title>
  <dc:creator>Александр</dc:creator>
  <cp:lastModifiedBy>*</cp:lastModifiedBy>
  <cp:revision>3</cp:revision>
  <cp:lastPrinted>2015-03-04T11:18:00Z</cp:lastPrinted>
  <dcterms:created xsi:type="dcterms:W3CDTF">2015-03-27T04:36:00Z</dcterms:created>
  <dcterms:modified xsi:type="dcterms:W3CDTF">2015-03-27T04:37:00Z</dcterms:modified>
</cp:coreProperties>
</file>